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CF" w:rsidRDefault="00D10244">
      <w:pPr>
        <w:pStyle w:val="BodyText"/>
        <w:ind w:left="7989"/>
        <w:rPr>
          <w:rFonts w:ascii="Times New Roman"/>
        </w:rPr>
      </w:pPr>
      <w:bookmarkStart w:id="0" w:name="_GoBack"/>
      <w:bookmarkEnd w:id="0"/>
      <w:r>
        <w:rPr>
          <w:noProof/>
        </w:rPr>
        <w:drawing>
          <wp:anchor distT="0" distB="0" distL="114300" distR="114300" simplePos="0" relativeHeight="251671552" behindDoc="0" locked="0" layoutInCell="1" allowOverlap="1" wp14:anchorId="181EAA37" wp14:editId="6B74BE52">
            <wp:simplePos x="0" y="0"/>
            <wp:positionH relativeFrom="margin">
              <wp:posOffset>756285</wp:posOffset>
            </wp:positionH>
            <wp:positionV relativeFrom="margin">
              <wp:posOffset>-37465</wp:posOffset>
            </wp:positionV>
            <wp:extent cx="1352550" cy="694055"/>
            <wp:effectExtent l="0" t="0" r="0" b="0"/>
            <wp:wrapSquare wrapText="bothSides"/>
            <wp:docPr id="11" name="Picture 11" descr="Feed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ding Ame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36576" distB="36576" distL="36576" distR="36576" simplePos="0" relativeHeight="251669504" behindDoc="0" locked="0" layoutInCell="1" allowOverlap="1" wp14:anchorId="3FD9002F" wp14:editId="02E8EB36">
            <wp:simplePos x="0" y="0"/>
            <wp:positionH relativeFrom="column">
              <wp:posOffset>-654050</wp:posOffset>
            </wp:positionH>
            <wp:positionV relativeFrom="paragraph">
              <wp:posOffset>-31750</wp:posOffset>
            </wp:positionV>
            <wp:extent cx="1365250" cy="813919"/>
            <wp:effectExtent l="0" t="0" r="6350" b="5715"/>
            <wp:wrapNone/>
            <wp:docPr id="7" name="Picture 7" descr="2018_fsfb_logos_high_resolution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fsfb_logos_high_resolution_or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80" cy="8147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A77A9">
        <w:rPr>
          <w:noProof/>
          <w:lang w:bidi="ar-SA"/>
        </w:rPr>
        <w:drawing>
          <wp:anchor distT="0" distB="0" distL="0" distR="0" simplePos="0" relativeHeight="251455488" behindDoc="1" locked="0" layoutInCell="1" allowOverlap="1">
            <wp:simplePos x="0" y="0"/>
            <wp:positionH relativeFrom="page">
              <wp:posOffset>1316736</wp:posOffset>
            </wp:positionH>
            <wp:positionV relativeFrom="page">
              <wp:posOffset>9241535</wp:posOffset>
            </wp:positionV>
            <wp:extent cx="105156" cy="1304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5156" cy="130483"/>
                    </a:xfrm>
                    <a:prstGeom prst="rect">
                      <a:avLst/>
                    </a:prstGeom>
                  </pic:spPr>
                </pic:pic>
              </a:graphicData>
            </a:graphic>
          </wp:anchor>
        </w:drawing>
      </w:r>
      <w:r w:rsidR="00843DD3">
        <w:rPr>
          <w:rFonts w:ascii="Times New Roman"/>
          <w:noProof/>
          <w:lang w:bidi="ar-SA"/>
        </w:rPr>
        <mc:AlternateContent>
          <mc:Choice Requires="wps">
            <w:drawing>
              <wp:inline distT="0" distB="0" distL="0" distR="0">
                <wp:extent cx="1685676" cy="897255"/>
                <wp:effectExtent l="0" t="0" r="10160" b="17145"/>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676" cy="8972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32CF" w:rsidRDefault="009A77A9" w:rsidP="00A16C89">
                            <w:pPr>
                              <w:spacing w:before="70"/>
                              <w:ind w:left="147"/>
                              <w:jc w:val="center"/>
                              <w:rPr>
                                <w:rFonts w:ascii="Calibri"/>
                                <w:b/>
                              </w:rPr>
                            </w:pPr>
                            <w:r>
                              <w:rPr>
                                <w:rFonts w:ascii="Calibri"/>
                                <w:b/>
                              </w:rPr>
                              <w:t>Agency Receives:</w:t>
                            </w:r>
                          </w:p>
                          <w:tbl>
                            <w:tblPr>
                              <w:tblStyle w:val="TableGrid"/>
                              <w:tblW w:w="0" w:type="auto"/>
                              <w:tblInd w:w="147" w:type="dxa"/>
                              <w:tblLook w:val="04A0" w:firstRow="1" w:lastRow="0" w:firstColumn="1" w:lastColumn="0" w:noHBand="0" w:noVBand="1"/>
                            </w:tblPr>
                            <w:tblGrid>
                              <w:gridCol w:w="2159"/>
                              <w:gridCol w:w="322"/>
                            </w:tblGrid>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Federal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r w:rsidR="00A16C89" w:rsidRPr="00A16C89" w:rsidTr="00A16C89">
                              <w:tc>
                                <w:tcPr>
                                  <w:tcW w:w="2481" w:type="dxa"/>
                                  <w:gridSpan w:val="2"/>
                                  <w:tcBorders>
                                    <w:top w:val="nil"/>
                                    <w:left w:val="nil"/>
                                    <w:bottom w:val="nil"/>
                                    <w:right w:val="nil"/>
                                  </w:tcBorders>
                                </w:tcPr>
                                <w:p w:rsidR="00A16C89" w:rsidRPr="00A16C89" w:rsidRDefault="00A16C89" w:rsidP="00A16C89">
                                  <w:pPr>
                                    <w:spacing w:before="70"/>
                                    <w:jc w:val="center"/>
                                    <w:rPr>
                                      <w:rFonts w:ascii="Calibri"/>
                                      <w:b/>
                                      <w:sz w:val="2"/>
                                    </w:rPr>
                                  </w:pPr>
                                </w:p>
                              </w:tc>
                            </w:tr>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State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bl>
                          <w:p w:rsidR="00A16C89" w:rsidRDefault="00A16C89" w:rsidP="00A16C89">
                            <w:pPr>
                              <w:spacing w:before="70"/>
                              <w:ind w:left="147"/>
                              <w:jc w:val="center"/>
                              <w:rPr>
                                <w:rFonts w:ascii="Calibri"/>
                                <w:b/>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132.7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" filled="f" strokeweight=".5pt">
                <v:textbox inset="0,0,0,0">
                  <w:txbxContent>
                    <w:p w:rsidR="009532CF" w:rsidRDefault="009A77A9" w:rsidP="00A16C89">
                      <w:pPr>
                        <w:spacing w:before="70"/>
                        <w:ind w:left="147"/>
                        <w:jc w:val="center"/>
                        <w:rPr>
                          <w:rFonts w:ascii="Calibri"/>
                          <w:b/>
                        </w:rPr>
                      </w:pPr>
                      <w:r>
                        <w:rPr>
                          <w:rFonts w:ascii="Calibri"/>
                          <w:b/>
                        </w:rPr>
                        <w:t>Agency Receives:</w:t>
                      </w:r>
                    </w:p>
                    <w:tbl>
                      <w:tblPr>
                        <w:tblStyle w:val="TableGrid"/>
                        <w:tblW w:w="0" w:type="auto"/>
                        <w:tblInd w:w="147" w:type="dxa"/>
                        <w:tblLook w:val="04A0" w:firstRow="1" w:lastRow="0" w:firstColumn="1" w:lastColumn="0" w:noHBand="0" w:noVBand="1"/>
                      </w:tblPr>
                      <w:tblGrid>
                        <w:gridCol w:w="2159"/>
                        <w:gridCol w:w="322"/>
                      </w:tblGrid>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Federal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r w:rsidR="00A16C89" w:rsidRPr="00A16C89" w:rsidTr="00A16C89">
                        <w:tc>
                          <w:tcPr>
                            <w:tcW w:w="2481" w:type="dxa"/>
                            <w:gridSpan w:val="2"/>
                            <w:tcBorders>
                              <w:top w:val="nil"/>
                              <w:left w:val="nil"/>
                              <w:bottom w:val="nil"/>
                              <w:right w:val="nil"/>
                            </w:tcBorders>
                          </w:tcPr>
                          <w:p w:rsidR="00A16C89" w:rsidRPr="00A16C89" w:rsidRDefault="00A16C89" w:rsidP="00A16C89">
                            <w:pPr>
                              <w:spacing w:before="70"/>
                              <w:jc w:val="center"/>
                              <w:rPr>
                                <w:rFonts w:ascii="Calibri"/>
                                <w:b/>
                                <w:sz w:val="2"/>
                              </w:rPr>
                            </w:pPr>
                          </w:p>
                        </w:tc>
                      </w:tr>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State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bl>
                    <w:p w:rsidR="00A16C89" w:rsidRDefault="00A16C89" w:rsidP="00A16C89">
                      <w:pPr>
                        <w:spacing w:before="70"/>
                        <w:ind w:left="147"/>
                        <w:jc w:val="center"/>
                        <w:rPr>
                          <w:rFonts w:ascii="Calibri"/>
                          <w:b/>
                        </w:rPr>
                      </w:pPr>
                    </w:p>
                  </w:txbxContent>
                </v:textbox>
                <w10:anchorlock/>
              </v:shape>
            </w:pict>
          </mc:Fallback>
        </mc:AlternateContent>
      </w:r>
    </w:p>
    <w:p w:rsidR="009532CF" w:rsidRDefault="009A77A9">
      <w:pPr>
        <w:pStyle w:val="Heading2"/>
        <w:ind w:left="3097" w:right="2841" w:hanging="690"/>
      </w:pPr>
      <w:r>
        <w:t>THE EMERGENCY FOOD ASSISTANCE PROGRAM LOCAL DISTRIBUTOR AGREEMENT</w:t>
      </w:r>
    </w:p>
    <w:p w:rsidR="009532CF" w:rsidRDefault="009A77A9">
      <w:pPr>
        <w:spacing w:before="1"/>
        <w:ind w:left="2660"/>
        <w:rPr>
          <w:b/>
          <w:sz w:val="20"/>
        </w:rPr>
      </w:pPr>
      <w:r>
        <w:rPr>
          <w:b/>
          <w:sz w:val="20"/>
        </w:rPr>
        <w:t>OCTOBER 1, 201</w:t>
      </w:r>
      <w:r w:rsidR="00CF7E71">
        <w:rPr>
          <w:b/>
          <w:sz w:val="20"/>
        </w:rPr>
        <w:t>9</w:t>
      </w:r>
      <w:r w:rsidR="00A16C89">
        <w:rPr>
          <w:b/>
          <w:sz w:val="20"/>
        </w:rPr>
        <w:t xml:space="preserve"> TO SEPTEMBER 30, 20</w:t>
      </w:r>
      <w:r w:rsidR="00CF7E71">
        <w:rPr>
          <w:b/>
          <w:sz w:val="20"/>
        </w:rPr>
        <w:t>20</w:t>
      </w:r>
    </w:p>
    <w:p w:rsidR="009532CF" w:rsidRDefault="009A77A9">
      <w:pPr>
        <w:pStyle w:val="ListParagraph"/>
        <w:numPr>
          <w:ilvl w:val="0"/>
          <w:numId w:val="1"/>
        </w:numPr>
        <w:tabs>
          <w:tab w:val="left" w:pos="860"/>
          <w:tab w:val="left" w:pos="861"/>
          <w:tab w:val="left" w:pos="9094"/>
        </w:tabs>
        <w:spacing w:before="45" w:line="464" w:lineRule="exact"/>
        <w:ind w:right="1643"/>
        <w:rPr>
          <w:rFonts w:ascii="Times New Roman" w:hAnsi="Times New Roman"/>
          <w:sz w:val="20"/>
        </w:rPr>
      </w:pPr>
      <w:r>
        <w:rPr>
          <w:sz w:val="20"/>
        </w:rPr>
        <w:t xml:space="preserve">This contract is entered into by and between </w:t>
      </w:r>
      <w:r>
        <w:rPr>
          <w:b/>
          <w:sz w:val="20"/>
        </w:rPr>
        <w:t xml:space="preserve">Freestore Foodbank </w:t>
      </w:r>
      <w:r>
        <w:rPr>
          <w:sz w:val="20"/>
        </w:rPr>
        <w:t>(hereinafter referred to as “Regional Agent - RA”),</w:t>
      </w:r>
      <w:r>
        <w:rPr>
          <w:spacing w:val="-16"/>
          <w:sz w:val="20"/>
        </w:rPr>
        <w:t xml:space="preserve"> </w:t>
      </w:r>
      <w:r>
        <w:rPr>
          <w:sz w:val="20"/>
        </w:rPr>
        <w:t xml:space="preserve">and </w:t>
      </w:r>
      <w:r>
        <w:rPr>
          <w:rFonts w:ascii="Times New Roman" w:hAnsi="Times New Roman"/>
          <w:w w:val="99"/>
          <w:sz w:val="20"/>
          <w:u w:val="single"/>
        </w:rPr>
        <w:t xml:space="preserve"> </w:t>
      </w:r>
      <w:r>
        <w:rPr>
          <w:rFonts w:ascii="Times New Roman" w:hAnsi="Times New Roman"/>
          <w:sz w:val="20"/>
          <w:u w:val="single"/>
        </w:rPr>
        <w:tab/>
      </w:r>
    </w:p>
    <w:p w:rsidR="009532CF" w:rsidRDefault="009A77A9">
      <w:pPr>
        <w:pStyle w:val="BodyText"/>
        <w:spacing w:line="179" w:lineRule="exact"/>
        <w:ind w:left="860"/>
      </w:pPr>
      <w:r>
        <w:t>(</w:t>
      </w:r>
      <w:proofErr w:type="gramStart"/>
      <w:r>
        <w:t>hereinafter</w:t>
      </w:r>
      <w:proofErr w:type="gramEnd"/>
      <w:r>
        <w:t xml:space="preserve"> referred to as “Local Distributor - LD”). This contract is hereby created pursuant to the</w:t>
      </w:r>
    </w:p>
    <w:p w:rsidR="009532CF" w:rsidRDefault="009A77A9">
      <w:pPr>
        <w:pStyle w:val="BodyText"/>
        <w:ind w:left="860" w:right="1400"/>
      </w:pPr>
      <w:proofErr w:type="gramStart"/>
      <w:r>
        <w:t>sub-grant</w:t>
      </w:r>
      <w:proofErr w:type="gramEnd"/>
      <w:r>
        <w:t xml:space="preserve"> awarded by the Ohio Department of Job &amp; Family Services (ODJFS) to the Regional Agent, according to TEFAP, Catalog of Federal Domestic Assistance (CFDA) number 10.568 awarded by the United States Department of Agriculture, Food and Nutrition Service for Federal Fiscal Year 20</w:t>
      </w:r>
      <w:r w:rsidR="00CF7E71">
        <w:t>20</w:t>
      </w:r>
      <w:r>
        <w:t>. This contract is not for research and development purposes.</w:t>
      </w:r>
    </w:p>
    <w:p w:rsidR="009532CF" w:rsidRDefault="009532CF">
      <w:pPr>
        <w:pStyle w:val="BodyText"/>
        <w:spacing w:before="11"/>
        <w:rPr>
          <w:sz w:val="19"/>
        </w:rPr>
      </w:pPr>
    </w:p>
    <w:p w:rsidR="009532CF" w:rsidRDefault="009A77A9">
      <w:pPr>
        <w:pStyle w:val="ListParagraph"/>
        <w:numPr>
          <w:ilvl w:val="0"/>
          <w:numId w:val="1"/>
        </w:numPr>
        <w:tabs>
          <w:tab w:val="left" w:pos="860"/>
          <w:tab w:val="left" w:pos="861"/>
        </w:tabs>
        <w:ind w:right="1429"/>
        <w:rPr>
          <w:sz w:val="20"/>
        </w:rPr>
      </w:pPr>
      <w:r>
        <w:rPr>
          <w:sz w:val="20"/>
        </w:rPr>
        <w:t xml:space="preserve">LD agrees to receive TEFAP (hereinafter “Commodities”) from the RA for the purpose of storing and distributing said Commodities to the eligible population in its </w:t>
      </w:r>
      <w:r>
        <w:rPr>
          <w:b/>
          <w:i/>
          <w:sz w:val="20"/>
        </w:rPr>
        <w:t xml:space="preserve">County </w:t>
      </w:r>
      <w:r>
        <w:rPr>
          <w:sz w:val="20"/>
        </w:rPr>
        <w:t>of the Service</w:t>
      </w:r>
      <w:r>
        <w:rPr>
          <w:spacing w:val="-25"/>
          <w:sz w:val="20"/>
        </w:rPr>
        <w:t xml:space="preserve"> </w:t>
      </w:r>
      <w:r>
        <w:rPr>
          <w:sz w:val="20"/>
        </w:rPr>
        <w:t>Region.</w:t>
      </w:r>
    </w:p>
    <w:p w:rsidR="009532CF" w:rsidRDefault="009532CF">
      <w:pPr>
        <w:pStyle w:val="BodyText"/>
        <w:spacing w:before="11"/>
        <w:rPr>
          <w:sz w:val="19"/>
        </w:rPr>
      </w:pPr>
    </w:p>
    <w:p w:rsidR="009532CF" w:rsidRDefault="009A77A9">
      <w:pPr>
        <w:ind w:left="860" w:right="1400"/>
        <w:rPr>
          <w:b/>
          <w:i/>
          <w:sz w:val="20"/>
        </w:rPr>
      </w:pPr>
      <w:r>
        <w:rPr>
          <w:sz w:val="20"/>
        </w:rPr>
        <w:t xml:space="preserve">LD’s </w:t>
      </w:r>
      <w:r>
        <w:rPr>
          <w:b/>
          <w:i/>
          <w:sz w:val="20"/>
        </w:rPr>
        <w:t xml:space="preserve">County </w:t>
      </w:r>
      <w:r>
        <w:rPr>
          <w:sz w:val="20"/>
        </w:rPr>
        <w:t xml:space="preserve">of the Service Region consists of </w:t>
      </w:r>
      <w:r>
        <w:rPr>
          <w:b/>
          <w:i/>
          <w:sz w:val="20"/>
        </w:rPr>
        <w:t>(Only list the County where agency is physically located.)</w:t>
      </w:r>
    </w:p>
    <w:p w:rsidR="009532CF" w:rsidRDefault="009532CF">
      <w:pPr>
        <w:pStyle w:val="BodyText"/>
        <w:rPr>
          <w:b/>
          <w:i/>
        </w:rPr>
      </w:pPr>
    </w:p>
    <w:p w:rsidR="009532CF" w:rsidRDefault="00843DD3">
      <w:pPr>
        <w:pStyle w:val="BodyText"/>
        <w:spacing w:before="4"/>
        <w:rPr>
          <w:b/>
          <w:i/>
          <w:sz w:val="15"/>
        </w:rPr>
      </w:pPr>
      <w:r>
        <w:rPr>
          <w:noProof/>
          <w:lang w:bidi="ar-SA"/>
        </w:rPr>
        <mc:AlternateContent>
          <mc:Choice Requires="wps">
            <w:drawing>
              <wp:anchor distT="0" distB="0" distL="0" distR="0" simplePos="0" relativeHeight="251659264" behindDoc="1" locked="0" layoutInCell="1" allowOverlap="1">
                <wp:simplePos x="0" y="0"/>
                <wp:positionH relativeFrom="page">
                  <wp:posOffset>1371600</wp:posOffset>
                </wp:positionH>
                <wp:positionV relativeFrom="paragraph">
                  <wp:posOffset>141605</wp:posOffset>
                </wp:positionV>
                <wp:extent cx="3599815" cy="0"/>
                <wp:effectExtent l="0" t="0" r="0" b="0"/>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15pt" to="391.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aW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" strokeweight=".22136mm">
                <w10:wrap type="topAndBottom" anchorx="page"/>
              </v:line>
            </w:pict>
          </mc:Fallback>
        </mc:AlternateContent>
      </w:r>
    </w:p>
    <w:p w:rsidR="009532CF" w:rsidRDefault="009532CF">
      <w:pPr>
        <w:pStyle w:val="BodyText"/>
        <w:spacing w:before="8"/>
        <w:rPr>
          <w:b/>
          <w:i/>
          <w:sz w:val="10"/>
        </w:rPr>
      </w:pPr>
    </w:p>
    <w:p w:rsidR="009532CF" w:rsidRDefault="009A77A9">
      <w:pPr>
        <w:pStyle w:val="ListParagraph"/>
        <w:numPr>
          <w:ilvl w:val="1"/>
          <w:numId w:val="1"/>
        </w:numPr>
        <w:tabs>
          <w:tab w:val="left" w:pos="1580"/>
          <w:tab w:val="left" w:pos="1581"/>
        </w:tabs>
        <w:spacing w:before="93"/>
        <w:ind w:right="1418"/>
        <w:rPr>
          <w:sz w:val="20"/>
        </w:rPr>
      </w:pPr>
      <w:r>
        <w:rPr>
          <w:sz w:val="20"/>
        </w:rPr>
        <w:t>LD further agrees that in the performance of this contract, the LD shall not by reason of race, color, religion, sex, sexual preference, age, handicap, national origin, Vietnam-era veteran’s status, or ancestry, discriminate against any citizen of this state in the distribution of food commodities.</w:t>
      </w:r>
    </w:p>
    <w:p w:rsidR="009532CF" w:rsidRDefault="009532CF">
      <w:pPr>
        <w:pStyle w:val="BodyText"/>
        <w:rPr>
          <w:sz w:val="21"/>
        </w:rPr>
      </w:pPr>
    </w:p>
    <w:p w:rsidR="009532CF" w:rsidRDefault="009A77A9">
      <w:pPr>
        <w:pStyle w:val="ListParagraph"/>
        <w:numPr>
          <w:ilvl w:val="1"/>
          <w:numId w:val="1"/>
        </w:numPr>
        <w:tabs>
          <w:tab w:val="left" w:pos="1580"/>
          <w:tab w:val="left" w:pos="1581"/>
        </w:tabs>
        <w:ind w:right="1282"/>
        <w:rPr>
          <w:sz w:val="20"/>
        </w:rPr>
      </w:pPr>
      <w:r>
        <w:rPr>
          <w:sz w:val="20"/>
        </w:rPr>
        <w:t>LD, its officers, employees, members, volunteers and subcontractors hereby affirm current and ongoing compliance with all statutes and regulations pertaining to The Americans with Disabilities Act of 1990 and Section 504 of the Rehabilitation Act of</w:t>
      </w:r>
      <w:r>
        <w:rPr>
          <w:spacing w:val="-27"/>
          <w:sz w:val="20"/>
        </w:rPr>
        <w:t xml:space="preserve"> </w:t>
      </w:r>
      <w:r>
        <w:rPr>
          <w:sz w:val="20"/>
        </w:rPr>
        <w:t>1973.</w:t>
      </w:r>
    </w:p>
    <w:p w:rsidR="009532CF" w:rsidRDefault="009532CF">
      <w:pPr>
        <w:pStyle w:val="BodyText"/>
        <w:spacing w:before="2"/>
      </w:pPr>
    </w:p>
    <w:p w:rsidR="009532CF" w:rsidRDefault="009A77A9">
      <w:pPr>
        <w:pStyle w:val="ListParagraph"/>
        <w:numPr>
          <w:ilvl w:val="0"/>
          <w:numId w:val="1"/>
        </w:numPr>
        <w:tabs>
          <w:tab w:val="left" w:pos="860"/>
          <w:tab w:val="left" w:pos="861"/>
        </w:tabs>
        <w:ind w:right="1262"/>
        <w:rPr>
          <w:sz w:val="20"/>
        </w:rPr>
      </w:pPr>
      <w:r>
        <w:rPr>
          <w:sz w:val="20"/>
        </w:rPr>
        <w:t>LD agrees to comply with all federal rules pertaining to TEFAP established in Title 7 of the Code of Federal Regulations, Part 250 (7 CFR 250) and 7 CFR 251; state program rules as established in the ODJFS Food Programs Manual; and the RA’s Regional Plan, which the LD certifies it has read and</w:t>
      </w:r>
      <w:r>
        <w:rPr>
          <w:spacing w:val="-1"/>
          <w:sz w:val="20"/>
        </w:rPr>
        <w:t xml:space="preserve"> </w:t>
      </w:r>
      <w:r>
        <w:rPr>
          <w:sz w:val="20"/>
        </w:rPr>
        <w:t>understands.</w:t>
      </w:r>
    </w:p>
    <w:p w:rsidR="009532CF" w:rsidRDefault="009532CF">
      <w:pPr>
        <w:pStyle w:val="BodyText"/>
        <w:spacing w:before="11"/>
        <w:rPr>
          <w:sz w:val="19"/>
        </w:rPr>
      </w:pPr>
    </w:p>
    <w:p w:rsidR="009532CF" w:rsidRDefault="009A77A9">
      <w:pPr>
        <w:pStyle w:val="ListParagraph"/>
        <w:numPr>
          <w:ilvl w:val="0"/>
          <w:numId w:val="1"/>
        </w:numPr>
        <w:tabs>
          <w:tab w:val="left" w:pos="860"/>
          <w:tab w:val="left" w:pos="861"/>
        </w:tabs>
        <w:ind w:hanging="721"/>
        <w:rPr>
          <w:sz w:val="20"/>
        </w:rPr>
      </w:pPr>
      <w:r>
        <w:rPr>
          <w:sz w:val="20"/>
        </w:rPr>
        <w:t>LD will provide the following products, services and</w:t>
      </w:r>
      <w:r>
        <w:rPr>
          <w:spacing w:val="-2"/>
          <w:sz w:val="20"/>
        </w:rPr>
        <w:t xml:space="preserve"> </w:t>
      </w:r>
      <w:r>
        <w:rPr>
          <w:sz w:val="20"/>
        </w:rPr>
        <w:t>activities:</w:t>
      </w:r>
    </w:p>
    <w:p w:rsidR="009532CF" w:rsidRDefault="009532CF">
      <w:pPr>
        <w:pStyle w:val="BodyText"/>
        <w:spacing w:before="10"/>
        <w:rPr>
          <w:sz w:val="19"/>
        </w:rPr>
      </w:pPr>
    </w:p>
    <w:p w:rsidR="009532CF" w:rsidRDefault="009A77A9">
      <w:pPr>
        <w:pStyle w:val="ListParagraph"/>
        <w:numPr>
          <w:ilvl w:val="1"/>
          <w:numId w:val="1"/>
        </w:numPr>
        <w:tabs>
          <w:tab w:val="left" w:pos="1580"/>
          <w:tab w:val="left" w:pos="1581"/>
        </w:tabs>
        <w:spacing w:line="242" w:lineRule="auto"/>
        <w:ind w:right="1371"/>
        <w:rPr>
          <w:sz w:val="20"/>
        </w:rPr>
      </w:pPr>
      <w:r>
        <w:rPr>
          <w:sz w:val="20"/>
        </w:rPr>
        <w:t>A facility for the receipt, safe and secure storage and distribution of TEFAP</w:t>
      </w:r>
      <w:r>
        <w:rPr>
          <w:spacing w:val="-25"/>
          <w:sz w:val="20"/>
        </w:rPr>
        <w:t xml:space="preserve"> </w:t>
      </w:r>
      <w:r>
        <w:rPr>
          <w:sz w:val="20"/>
        </w:rPr>
        <w:t>commodities to eligible program</w:t>
      </w:r>
      <w:r>
        <w:rPr>
          <w:spacing w:val="2"/>
          <w:sz w:val="20"/>
        </w:rPr>
        <w:t xml:space="preserve"> </w:t>
      </w:r>
      <w:r>
        <w:rPr>
          <w:sz w:val="20"/>
        </w:rPr>
        <w:t>participants;</w:t>
      </w:r>
    </w:p>
    <w:p w:rsidR="009532CF" w:rsidRDefault="009A77A9">
      <w:pPr>
        <w:pStyle w:val="ListParagraph"/>
        <w:numPr>
          <w:ilvl w:val="1"/>
          <w:numId w:val="1"/>
        </w:numPr>
        <w:tabs>
          <w:tab w:val="left" w:pos="1580"/>
          <w:tab w:val="left" w:pos="1581"/>
        </w:tabs>
        <w:spacing w:before="11"/>
        <w:ind w:hanging="721"/>
        <w:rPr>
          <w:sz w:val="20"/>
        </w:rPr>
      </w:pPr>
      <w:r>
        <w:rPr>
          <w:sz w:val="20"/>
        </w:rPr>
        <w:t>An inventory control</w:t>
      </w:r>
      <w:r>
        <w:rPr>
          <w:spacing w:val="-6"/>
          <w:sz w:val="20"/>
        </w:rPr>
        <w:t xml:space="preserve"> </w:t>
      </w:r>
      <w:r>
        <w:rPr>
          <w:sz w:val="20"/>
        </w:rPr>
        <w:t>process;</w:t>
      </w:r>
    </w:p>
    <w:p w:rsidR="009532CF" w:rsidRDefault="009A77A9">
      <w:pPr>
        <w:pStyle w:val="ListParagraph"/>
        <w:numPr>
          <w:ilvl w:val="1"/>
          <w:numId w:val="1"/>
        </w:numPr>
        <w:tabs>
          <w:tab w:val="left" w:pos="1582"/>
          <w:tab w:val="left" w:pos="1583"/>
        </w:tabs>
        <w:spacing w:before="12"/>
        <w:ind w:right="1390"/>
        <w:rPr>
          <w:sz w:val="20"/>
        </w:rPr>
      </w:pPr>
      <w:r>
        <w:rPr>
          <w:sz w:val="20"/>
        </w:rPr>
        <w:t>A process to ensure utilization and retention, for a period of five years, of correct Eligibility to Take Food Home forms for program participants to complete and sign</w:t>
      </w:r>
      <w:r>
        <w:rPr>
          <w:spacing w:val="-28"/>
          <w:sz w:val="20"/>
        </w:rPr>
        <w:t xml:space="preserve"> </w:t>
      </w:r>
      <w:r>
        <w:rPr>
          <w:sz w:val="20"/>
        </w:rPr>
        <w:t>every time they receive TEFAP, OFP and/or ACP commodities;</w:t>
      </w:r>
      <w:r>
        <w:rPr>
          <w:spacing w:val="-8"/>
          <w:sz w:val="20"/>
        </w:rPr>
        <w:t xml:space="preserve"> </w:t>
      </w:r>
      <w:r>
        <w:rPr>
          <w:sz w:val="20"/>
        </w:rPr>
        <w:t>and</w:t>
      </w:r>
    </w:p>
    <w:p w:rsidR="009532CF" w:rsidRDefault="009A77A9">
      <w:pPr>
        <w:pStyle w:val="ListParagraph"/>
        <w:numPr>
          <w:ilvl w:val="1"/>
          <w:numId w:val="1"/>
        </w:numPr>
        <w:tabs>
          <w:tab w:val="left" w:pos="1635"/>
          <w:tab w:val="left" w:pos="1636"/>
        </w:tabs>
        <w:spacing w:before="13"/>
        <w:ind w:right="1673"/>
        <w:rPr>
          <w:sz w:val="20"/>
        </w:rPr>
      </w:pPr>
      <w:r>
        <w:tab/>
      </w:r>
      <w:r>
        <w:rPr>
          <w:sz w:val="20"/>
        </w:rPr>
        <w:t>Monthly reports detailing distribution statistics of household composition for</w:t>
      </w:r>
      <w:r>
        <w:rPr>
          <w:spacing w:val="-28"/>
          <w:sz w:val="20"/>
        </w:rPr>
        <w:t xml:space="preserve"> </w:t>
      </w:r>
      <w:r>
        <w:rPr>
          <w:sz w:val="20"/>
        </w:rPr>
        <w:t>program participants receiving TEFAP, OFP and/or ACP commodities, due no later than 5</w:t>
      </w:r>
      <w:r>
        <w:rPr>
          <w:sz w:val="20"/>
          <w:vertAlign w:val="superscript"/>
        </w:rPr>
        <w:t>th</w:t>
      </w:r>
      <w:r>
        <w:rPr>
          <w:sz w:val="20"/>
        </w:rPr>
        <w:t xml:space="preserve"> business day of month from the end of the month to which the report</w:t>
      </w:r>
      <w:r>
        <w:rPr>
          <w:spacing w:val="-13"/>
          <w:sz w:val="20"/>
        </w:rPr>
        <w:t xml:space="preserve"> </w:t>
      </w:r>
      <w:r>
        <w:rPr>
          <w:sz w:val="20"/>
        </w:rPr>
        <w:t>pertains.</w:t>
      </w:r>
    </w:p>
    <w:p w:rsidR="009532CF" w:rsidRDefault="009532CF">
      <w:pPr>
        <w:pStyle w:val="BodyText"/>
      </w:pPr>
    </w:p>
    <w:p w:rsidR="009532CF" w:rsidRDefault="009A77A9">
      <w:pPr>
        <w:pStyle w:val="ListParagraph"/>
        <w:numPr>
          <w:ilvl w:val="0"/>
          <w:numId w:val="1"/>
        </w:numPr>
        <w:tabs>
          <w:tab w:val="left" w:pos="860"/>
          <w:tab w:val="left" w:pos="861"/>
        </w:tabs>
        <w:ind w:right="1269"/>
        <w:rPr>
          <w:sz w:val="20"/>
        </w:rPr>
      </w:pPr>
      <w:r>
        <w:rPr>
          <w:sz w:val="20"/>
        </w:rPr>
        <w:t>The RA may periodically communicate specific requests and instructions to the LD concerning the performance of activities described in the contract. The LD will comply with any instructions</w:t>
      </w:r>
      <w:r>
        <w:rPr>
          <w:spacing w:val="-29"/>
          <w:sz w:val="20"/>
        </w:rPr>
        <w:t xml:space="preserve"> </w:t>
      </w:r>
      <w:r>
        <w:rPr>
          <w:sz w:val="20"/>
        </w:rPr>
        <w:t>or requests to the satisfaction of the RA within the time frame outlined in the instruction or request. RA and LD expressly understand that any requests or instructions are strictly to ensure the successful completion of activities described in Section 4 of this</w:t>
      </w:r>
      <w:r>
        <w:rPr>
          <w:spacing w:val="-2"/>
          <w:sz w:val="20"/>
        </w:rPr>
        <w:t xml:space="preserve"> </w:t>
      </w:r>
      <w:r>
        <w:rPr>
          <w:sz w:val="20"/>
        </w:rPr>
        <w:t>contract.</w:t>
      </w:r>
    </w:p>
    <w:p w:rsidR="009532CF" w:rsidRDefault="009532CF">
      <w:pPr>
        <w:rPr>
          <w:sz w:val="20"/>
        </w:rPr>
        <w:sectPr w:rsidR="009532CF">
          <w:footerReference w:type="default" r:id="rId11"/>
          <w:type w:val="continuous"/>
          <w:pgSz w:w="12240" w:h="15840"/>
          <w:pgMar w:top="260" w:right="200" w:bottom="1380" w:left="1300" w:header="720" w:footer="1199" w:gutter="0"/>
          <w:pgNumType w:start="1"/>
          <w:cols w:space="720"/>
        </w:sectPr>
      </w:pPr>
    </w:p>
    <w:p w:rsidR="009532CF" w:rsidRDefault="009A77A9">
      <w:pPr>
        <w:pStyle w:val="ListParagraph"/>
        <w:numPr>
          <w:ilvl w:val="0"/>
          <w:numId w:val="1"/>
        </w:numPr>
        <w:tabs>
          <w:tab w:val="left" w:pos="860"/>
          <w:tab w:val="left" w:pos="861"/>
        </w:tabs>
        <w:spacing w:before="77"/>
        <w:ind w:right="1447"/>
        <w:rPr>
          <w:sz w:val="20"/>
        </w:rPr>
      </w:pPr>
      <w:r>
        <w:rPr>
          <w:noProof/>
          <w:lang w:bidi="ar-SA"/>
        </w:rPr>
        <w:lastRenderedPageBreak/>
        <w:drawing>
          <wp:anchor distT="0" distB="0" distL="0" distR="0" simplePos="0" relativeHeight="251661312" behindDoc="0" locked="0" layoutInCell="1" allowOverlap="1">
            <wp:simplePos x="0" y="0"/>
            <wp:positionH relativeFrom="page">
              <wp:posOffset>1307591</wp:posOffset>
            </wp:positionH>
            <wp:positionV relativeFrom="page">
              <wp:posOffset>9237036</wp:posOffset>
            </wp:positionV>
            <wp:extent cx="118872" cy="1349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8872" cy="134982"/>
                    </a:xfrm>
                    <a:prstGeom prst="rect">
                      <a:avLst/>
                    </a:prstGeom>
                  </pic:spPr>
                </pic:pic>
              </a:graphicData>
            </a:graphic>
          </wp:anchor>
        </w:drawing>
      </w:r>
      <w:r>
        <w:rPr>
          <w:sz w:val="20"/>
        </w:rPr>
        <w:t>LD certifies that it is a non-profit organization and certifies that it has a tax exemption under section 501(c) 3 of the Internal Revenue Code. LD certifies that all approvals, licenses or other qualifications necessary to conduct business in Ohio have been obtained and are operative. LD must immediately notify RA of any revocation or suspension of LD’s tax exemption or other license, approval or qualification to conduct</w:t>
      </w:r>
      <w:r>
        <w:rPr>
          <w:spacing w:val="-5"/>
          <w:sz w:val="20"/>
        </w:rPr>
        <w:t xml:space="preserve"> </w:t>
      </w:r>
      <w:r>
        <w:rPr>
          <w:sz w:val="20"/>
        </w:rPr>
        <w:t>business.</w:t>
      </w:r>
    </w:p>
    <w:p w:rsidR="009532CF" w:rsidRDefault="009532CF">
      <w:pPr>
        <w:pStyle w:val="BodyText"/>
      </w:pPr>
    </w:p>
    <w:p w:rsidR="009532CF" w:rsidRDefault="009A77A9">
      <w:pPr>
        <w:pStyle w:val="ListParagraph"/>
        <w:numPr>
          <w:ilvl w:val="0"/>
          <w:numId w:val="1"/>
        </w:numPr>
        <w:tabs>
          <w:tab w:val="left" w:pos="860"/>
          <w:tab w:val="left" w:pos="861"/>
        </w:tabs>
        <w:ind w:right="1413"/>
        <w:rPr>
          <w:sz w:val="20"/>
        </w:rPr>
      </w:pPr>
      <w:r>
        <w:rPr>
          <w:sz w:val="20"/>
        </w:rPr>
        <w:t>LD agrees that its officers, members and employees of the LD have no interest, personal or otherwise, direct or indirect, which is incompatible or in conflict with or would compromise in</w:t>
      </w:r>
      <w:r>
        <w:rPr>
          <w:spacing w:val="-27"/>
          <w:sz w:val="20"/>
        </w:rPr>
        <w:t xml:space="preserve"> </w:t>
      </w:r>
      <w:r>
        <w:rPr>
          <w:sz w:val="20"/>
        </w:rPr>
        <w:t>any manner or degree with the discharge and fulfillment of his or her functions and responsibilities under this contract. LD shall periodically inquire of its officers, members and employees concerning such</w:t>
      </w:r>
      <w:r>
        <w:rPr>
          <w:spacing w:val="-1"/>
          <w:sz w:val="20"/>
        </w:rPr>
        <w:t xml:space="preserve"> </w:t>
      </w:r>
      <w:r>
        <w:rPr>
          <w:sz w:val="20"/>
        </w:rPr>
        <w:t>interests.</w:t>
      </w:r>
    </w:p>
    <w:p w:rsidR="009532CF" w:rsidRDefault="009532CF">
      <w:pPr>
        <w:pStyle w:val="BodyText"/>
      </w:pPr>
    </w:p>
    <w:p w:rsidR="009532CF" w:rsidRDefault="009A77A9">
      <w:pPr>
        <w:pStyle w:val="BodyText"/>
        <w:spacing w:before="1"/>
        <w:ind w:left="860" w:right="1195"/>
      </w:pPr>
      <w:r>
        <w:t xml:space="preserve">Any person who acquires an incompatible, compromising or conflicting personal or business interest shall immediately disclose his or her interest to RA in writing. Thereafter, he or she shall not participate in any action affecting the work under this contract unless RA determines that, in the light of the personal interest disclosed, his or her participation in any such action would not be contrary to the public interest. </w:t>
      </w:r>
    </w:p>
    <w:p w:rsidR="009532CF" w:rsidRDefault="009532CF">
      <w:pPr>
        <w:pStyle w:val="BodyText"/>
      </w:pPr>
    </w:p>
    <w:p w:rsidR="009532CF" w:rsidRDefault="009A77A9">
      <w:pPr>
        <w:pStyle w:val="ListParagraph"/>
        <w:numPr>
          <w:ilvl w:val="0"/>
          <w:numId w:val="1"/>
        </w:numPr>
        <w:tabs>
          <w:tab w:val="left" w:pos="860"/>
          <w:tab w:val="left" w:pos="861"/>
        </w:tabs>
        <w:spacing w:before="1"/>
        <w:ind w:right="1465"/>
        <w:rPr>
          <w:sz w:val="20"/>
        </w:rPr>
      </w:pPr>
      <w:r>
        <w:rPr>
          <w:sz w:val="20"/>
        </w:rPr>
        <w:t>LD certifies that no funds paid or food given to LD by the RA through this contract have been</w:t>
      </w:r>
      <w:r>
        <w:rPr>
          <w:spacing w:val="-28"/>
          <w:sz w:val="20"/>
        </w:rPr>
        <w:t xml:space="preserve"> </w:t>
      </w:r>
      <w:r>
        <w:rPr>
          <w:sz w:val="20"/>
        </w:rPr>
        <w:t>or will be used to lobby Congress or the Ohio General Assembly or any federal or state agency in connection with a particular contract, grant, cooperative agreement, loan, political candidate, party or policy. LD certifies compliance with the Ohio executive agency lobbying restrictions contained in ORC 121.60 to</w:t>
      </w:r>
      <w:r>
        <w:rPr>
          <w:spacing w:val="-2"/>
          <w:sz w:val="20"/>
        </w:rPr>
        <w:t xml:space="preserve"> </w:t>
      </w:r>
      <w:r>
        <w:rPr>
          <w:sz w:val="20"/>
        </w:rPr>
        <w:t>121.69.</w:t>
      </w:r>
    </w:p>
    <w:p w:rsidR="009532CF" w:rsidRDefault="009532CF">
      <w:pPr>
        <w:pStyle w:val="BodyText"/>
      </w:pPr>
    </w:p>
    <w:p w:rsidR="009532CF" w:rsidRDefault="009A77A9">
      <w:pPr>
        <w:pStyle w:val="ListParagraph"/>
        <w:numPr>
          <w:ilvl w:val="0"/>
          <w:numId w:val="1"/>
        </w:numPr>
        <w:tabs>
          <w:tab w:val="left" w:pos="860"/>
          <w:tab w:val="left" w:pos="861"/>
        </w:tabs>
        <w:ind w:right="1368"/>
        <w:rPr>
          <w:sz w:val="20"/>
        </w:rPr>
      </w:pPr>
      <w:r>
        <w:rPr>
          <w:sz w:val="20"/>
        </w:rPr>
        <w:t>LD agrees that it will not promise or give to any RA employee anything of value that is of such character as to manifest a substantial and/or improper influence upon the employee with</w:t>
      </w:r>
      <w:r>
        <w:rPr>
          <w:spacing w:val="-24"/>
          <w:sz w:val="20"/>
        </w:rPr>
        <w:t xml:space="preserve"> </w:t>
      </w:r>
      <w:r>
        <w:rPr>
          <w:sz w:val="20"/>
        </w:rPr>
        <w:t>respect to his/her</w:t>
      </w:r>
      <w:r>
        <w:rPr>
          <w:spacing w:val="-2"/>
          <w:sz w:val="20"/>
        </w:rPr>
        <w:t xml:space="preserve"> </w:t>
      </w:r>
      <w:r>
        <w:rPr>
          <w:sz w:val="20"/>
        </w:rPr>
        <w:t>duties.</w:t>
      </w:r>
    </w:p>
    <w:p w:rsidR="009532CF" w:rsidRDefault="009532CF">
      <w:pPr>
        <w:pStyle w:val="BodyText"/>
        <w:spacing w:before="10"/>
        <w:rPr>
          <w:sz w:val="19"/>
        </w:rPr>
      </w:pPr>
    </w:p>
    <w:p w:rsidR="009532CF" w:rsidRDefault="009A77A9">
      <w:pPr>
        <w:pStyle w:val="ListParagraph"/>
        <w:numPr>
          <w:ilvl w:val="0"/>
          <w:numId w:val="1"/>
        </w:numPr>
        <w:tabs>
          <w:tab w:val="left" w:pos="860"/>
          <w:tab w:val="left" w:pos="861"/>
        </w:tabs>
        <w:spacing w:before="1"/>
        <w:ind w:right="1290"/>
        <w:rPr>
          <w:sz w:val="20"/>
        </w:rPr>
      </w:pPr>
      <w:r>
        <w:rPr>
          <w:sz w:val="20"/>
        </w:rPr>
        <w:t>LD agrees to maintain records relating to costs and food distributions incurred in the</w:t>
      </w:r>
      <w:r>
        <w:rPr>
          <w:spacing w:val="-26"/>
          <w:sz w:val="20"/>
        </w:rPr>
        <w:t xml:space="preserve"> </w:t>
      </w:r>
      <w:r>
        <w:rPr>
          <w:sz w:val="20"/>
        </w:rPr>
        <w:t>performance of this contract. Records must be maintained for five years after the final disbursement of food or money under the contract or until after completion of an audit which has been initiated before the expiration of five years, whichever is later. LD agrees to make available any such records for audit to the state or federal governments, or to the</w:t>
      </w:r>
      <w:r>
        <w:rPr>
          <w:spacing w:val="4"/>
          <w:sz w:val="20"/>
        </w:rPr>
        <w:t xml:space="preserve"> </w:t>
      </w:r>
      <w:r>
        <w:rPr>
          <w:sz w:val="20"/>
        </w:rPr>
        <w:t>RA.</w:t>
      </w:r>
    </w:p>
    <w:p w:rsidR="009532CF" w:rsidRDefault="009532CF">
      <w:pPr>
        <w:pStyle w:val="BodyText"/>
      </w:pPr>
    </w:p>
    <w:p w:rsidR="009532CF" w:rsidRDefault="009A77A9">
      <w:pPr>
        <w:pStyle w:val="ListParagraph"/>
        <w:numPr>
          <w:ilvl w:val="0"/>
          <w:numId w:val="1"/>
        </w:numPr>
        <w:tabs>
          <w:tab w:val="left" w:pos="860"/>
          <w:tab w:val="left" w:pos="861"/>
        </w:tabs>
        <w:ind w:right="1444"/>
        <w:rPr>
          <w:sz w:val="20"/>
        </w:rPr>
      </w:pPr>
      <w:r>
        <w:rPr>
          <w:sz w:val="20"/>
        </w:rPr>
        <w:t>LD agrees to utilize only the current version of the official paper Eligibility to Take Food Home form (JFS 04221) or an approved electronic signature for eligibility and recordkeeping. The</w:t>
      </w:r>
      <w:r>
        <w:rPr>
          <w:spacing w:val="-25"/>
          <w:sz w:val="20"/>
        </w:rPr>
        <w:t xml:space="preserve"> </w:t>
      </w:r>
      <w:r>
        <w:rPr>
          <w:sz w:val="20"/>
        </w:rPr>
        <w:t>only electronic signature and recordkeeping systems approved by the Ohio Department of Job and Family Services are the Virtual Case Manager (VCM), Virtual Electronic Service Tracking Assistant (VESTA), PantryTrak and</w:t>
      </w:r>
      <w:r>
        <w:rPr>
          <w:spacing w:val="1"/>
          <w:sz w:val="20"/>
        </w:rPr>
        <w:t xml:space="preserve"> </w:t>
      </w:r>
      <w:r>
        <w:rPr>
          <w:sz w:val="20"/>
        </w:rPr>
        <w:t>MPOWR.</w:t>
      </w:r>
    </w:p>
    <w:p w:rsidR="009532CF" w:rsidRDefault="009532CF">
      <w:pPr>
        <w:pStyle w:val="BodyText"/>
      </w:pPr>
    </w:p>
    <w:p w:rsidR="009532CF" w:rsidRDefault="009A77A9">
      <w:pPr>
        <w:pStyle w:val="ListParagraph"/>
        <w:numPr>
          <w:ilvl w:val="0"/>
          <w:numId w:val="1"/>
        </w:numPr>
        <w:tabs>
          <w:tab w:val="left" w:pos="860"/>
          <w:tab w:val="left" w:pos="861"/>
        </w:tabs>
        <w:ind w:right="1258"/>
        <w:rPr>
          <w:sz w:val="20"/>
        </w:rPr>
      </w:pPr>
      <w:r>
        <w:rPr>
          <w:sz w:val="20"/>
        </w:rPr>
        <w:t xml:space="preserve">LD affirms that it nor any of its principals, </w:t>
      </w:r>
      <w:r w:rsidR="00A16C89">
        <w:rPr>
          <w:sz w:val="20"/>
        </w:rPr>
        <w:t>sub grantees</w:t>
      </w:r>
      <w:r>
        <w:rPr>
          <w:sz w:val="20"/>
        </w:rPr>
        <w:t xml:space="preserve"> or subcontractors is presently debarred, suspended, proposed for debarment, declared ineligible, or voluntarily excluded from</w:t>
      </w:r>
      <w:r>
        <w:rPr>
          <w:spacing w:val="-28"/>
          <w:sz w:val="20"/>
        </w:rPr>
        <w:t xml:space="preserve"> </w:t>
      </w:r>
      <w:r>
        <w:rPr>
          <w:sz w:val="20"/>
        </w:rPr>
        <w:t>participation in any transactions by any federal agency. LD also affirms that within three (3) years preceding this contract that it nor any of its</w:t>
      </w:r>
      <w:r>
        <w:rPr>
          <w:spacing w:val="4"/>
          <w:sz w:val="20"/>
        </w:rPr>
        <w:t xml:space="preserve"> </w:t>
      </w:r>
      <w:r>
        <w:rPr>
          <w:sz w:val="20"/>
        </w:rPr>
        <w:t>principals:</w:t>
      </w:r>
    </w:p>
    <w:p w:rsidR="009532CF" w:rsidRDefault="009532CF">
      <w:pPr>
        <w:pStyle w:val="BodyText"/>
      </w:pPr>
    </w:p>
    <w:p w:rsidR="009532CF" w:rsidRDefault="009A77A9">
      <w:pPr>
        <w:pStyle w:val="ListParagraph"/>
        <w:numPr>
          <w:ilvl w:val="1"/>
          <w:numId w:val="1"/>
        </w:numPr>
        <w:tabs>
          <w:tab w:val="left" w:pos="1580"/>
          <w:tab w:val="left" w:pos="1581"/>
        </w:tabs>
        <w:ind w:right="1363"/>
        <w:rPr>
          <w:sz w:val="20"/>
        </w:rPr>
      </w:pPr>
      <w:r>
        <w:rPr>
          <w:sz w:val="20"/>
        </w:rPr>
        <w:t>Have been convicted of, or had civil judgment rendered against the for commission of fraud or other criminal offense in connections with obtaining, attempting to obtain, or performing a federal, state or local public transaction or contract under a public transaction; for violations of federal or state antitrust statutes; for commission of embezzlement, theft, forgery, bribery, falsification or destruction of records, making</w:t>
      </w:r>
      <w:r>
        <w:rPr>
          <w:spacing w:val="-30"/>
          <w:sz w:val="20"/>
        </w:rPr>
        <w:t xml:space="preserve"> </w:t>
      </w:r>
      <w:r>
        <w:rPr>
          <w:sz w:val="20"/>
        </w:rPr>
        <w:t>false statements or for receiving stolen</w:t>
      </w:r>
      <w:r>
        <w:rPr>
          <w:spacing w:val="-1"/>
          <w:sz w:val="20"/>
        </w:rPr>
        <w:t xml:space="preserve"> </w:t>
      </w:r>
      <w:r>
        <w:rPr>
          <w:sz w:val="20"/>
        </w:rPr>
        <w:t>property.</w:t>
      </w:r>
    </w:p>
    <w:p w:rsidR="009532CF" w:rsidRDefault="009532CF">
      <w:pPr>
        <w:pStyle w:val="BodyText"/>
        <w:spacing w:before="1"/>
      </w:pPr>
    </w:p>
    <w:p w:rsidR="009532CF" w:rsidRDefault="009A77A9">
      <w:pPr>
        <w:pStyle w:val="ListParagraph"/>
        <w:numPr>
          <w:ilvl w:val="0"/>
          <w:numId w:val="1"/>
        </w:numPr>
        <w:tabs>
          <w:tab w:val="left" w:pos="915"/>
          <w:tab w:val="left" w:pos="916"/>
        </w:tabs>
        <w:ind w:right="1661"/>
        <w:rPr>
          <w:sz w:val="20"/>
        </w:rPr>
      </w:pPr>
      <w:r>
        <w:tab/>
      </w:r>
      <w:r>
        <w:rPr>
          <w:sz w:val="20"/>
        </w:rPr>
        <w:t>LD</w:t>
      </w:r>
      <w:r>
        <w:rPr>
          <w:spacing w:val="-5"/>
          <w:sz w:val="20"/>
        </w:rPr>
        <w:t xml:space="preserve"> </w:t>
      </w:r>
      <w:r>
        <w:rPr>
          <w:sz w:val="20"/>
        </w:rPr>
        <w:t>affirms</w:t>
      </w:r>
      <w:r>
        <w:rPr>
          <w:spacing w:val="-4"/>
          <w:sz w:val="20"/>
        </w:rPr>
        <w:t xml:space="preserve"> </w:t>
      </w:r>
      <w:r>
        <w:rPr>
          <w:sz w:val="20"/>
        </w:rPr>
        <w:t>that</w:t>
      </w:r>
      <w:r>
        <w:rPr>
          <w:spacing w:val="-5"/>
          <w:sz w:val="20"/>
        </w:rPr>
        <w:t xml:space="preserve"> </w:t>
      </w:r>
      <w:r>
        <w:rPr>
          <w:sz w:val="20"/>
        </w:rPr>
        <w:t>it,</w:t>
      </w:r>
      <w:r>
        <w:rPr>
          <w:spacing w:val="-3"/>
          <w:sz w:val="20"/>
        </w:rPr>
        <w:t xml:space="preserve"> </w:t>
      </w:r>
      <w:r>
        <w:rPr>
          <w:sz w:val="20"/>
        </w:rPr>
        <w:t>its</w:t>
      </w:r>
      <w:r>
        <w:rPr>
          <w:spacing w:val="-4"/>
          <w:sz w:val="20"/>
        </w:rPr>
        <w:t xml:space="preserve"> </w:t>
      </w:r>
      <w:r>
        <w:rPr>
          <w:sz w:val="20"/>
        </w:rPr>
        <w:t>principals,</w:t>
      </w:r>
      <w:r>
        <w:rPr>
          <w:spacing w:val="-3"/>
          <w:sz w:val="20"/>
        </w:rPr>
        <w:t xml:space="preserve"> </w:t>
      </w:r>
      <w:r>
        <w:rPr>
          <w:sz w:val="20"/>
        </w:rPr>
        <w:t>affiliated</w:t>
      </w:r>
      <w:r>
        <w:rPr>
          <w:spacing w:val="-4"/>
          <w:sz w:val="20"/>
        </w:rPr>
        <w:t xml:space="preserve"> </w:t>
      </w:r>
      <w:r>
        <w:rPr>
          <w:sz w:val="20"/>
        </w:rPr>
        <w:t>groups,</w:t>
      </w:r>
      <w:r>
        <w:rPr>
          <w:spacing w:val="-5"/>
          <w:sz w:val="20"/>
        </w:rPr>
        <w:t xml:space="preserve"> </w:t>
      </w:r>
      <w:r>
        <w:rPr>
          <w:sz w:val="20"/>
        </w:rPr>
        <w:t>or</w:t>
      </w:r>
      <w:r>
        <w:rPr>
          <w:spacing w:val="-4"/>
          <w:sz w:val="20"/>
        </w:rPr>
        <w:t xml:space="preserve"> </w:t>
      </w:r>
      <w:r>
        <w:rPr>
          <w:sz w:val="20"/>
        </w:rPr>
        <w:t>persons</w:t>
      </w:r>
      <w:r>
        <w:rPr>
          <w:spacing w:val="-4"/>
          <w:sz w:val="20"/>
        </w:rPr>
        <w:t xml:space="preserve"> </w:t>
      </w:r>
      <w:r>
        <w:rPr>
          <w:sz w:val="20"/>
        </w:rPr>
        <w:t>with</w:t>
      </w:r>
      <w:r>
        <w:rPr>
          <w:spacing w:val="-4"/>
          <w:sz w:val="20"/>
        </w:rPr>
        <w:t xml:space="preserve"> </w:t>
      </w:r>
      <w:r>
        <w:rPr>
          <w:sz w:val="20"/>
        </w:rPr>
        <w:t>a</w:t>
      </w:r>
      <w:r>
        <w:rPr>
          <w:spacing w:val="-6"/>
          <w:sz w:val="20"/>
        </w:rPr>
        <w:t xml:space="preserve"> </w:t>
      </w:r>
      <w:r>
        <w:rPr>
          <w:sz w:val="20"/>
        </w:rPr>
        <w:t>controlling</w:t>
      </w:r>
      <w:r>
        <w:rPr>
          <w:spacing w:val="-3"/>
          <w:sz w:val="20"/>
        </w:rPr>
        <w:t xml:space="preserve"> </w:t>
      </w:r>
      <w:r>
        <w:rPr>
          <w:sz w:val="20"/>
        </w:rPr>
        <w:t>interest</w:t>
      </w:r>
      <w:r>
        <w:rPr>
          <w:spacing w:val="-5"/>
          <w:sz w:val="20"/>
        </w:rPr>
        <w:t xml:space="preserve"> </w:t>
      </w:r>
      <w:r>
        <w:rPr>
          <w:sz w:val="20"/>
        </w:rPr>
        <w:t>in</w:t>
      </w:r>
      <w:r>
        <w:rPr>
          <w:spacing w:val="-3"/>
          <w:sz w:val="20"/>
        </w:rPr>
        <w:t xml:space="preserve"> </w:t>
      </w:r>
      <w:r>
        <w:rPr>
          <w:sz w:val="20"/>
        </w:rPr>
        <w:t xml:space="preserve">LD’s organization are in compliance with ORC 2909.33 in that none of the aforementioned </w:t>
      </w:r>
      <w:r w:rsidR="00A16C89">
        <w:rPr>
          <w:sz w:val="20"/>
        </w:rPr>
        <w:t>has</w:t>
      </w:r>
      <w:r>
        <w:rPr>
          <w:sz w:val="20"/>
        </w:rPr>
        <w:t xml:space="preserve"> provided material assistance to a terrorist</w:t>
      </w:r>
      <w:r>
        <w:rPr>
          <w:spacing w:val="-3"/>
          <w:sz w:val="20"/>
        </w:rPr>
        <w:t xml:space="preserve"> </w:t>
      </w:r>
      <w:r>
        <w:rPr>
          <w:sz w:val="20"/>
        </w:rPr>
        <w:t>organization.</w:t>
      </w:r>
    </w:p>
    <w:p w:rsidR="009532CF" w:rsidRDefault="009532CF">
      <w:pPr>
        <w:rPr>
          <w:sz w:val="20"/>
        </w:rPr>
        <w:sectPr w:rsidR="009532CF">
          <w:pgSz w:w="12240" w:h="15840"/>
          <w:pgMar w:top="1360" w:right="200" w:bottom="1380" w:left="1300" w:header="0" w:footer="1199" w:gutter="0"/>
          <w:cols w:space="720"/>
        </w:sectPr>
      </w:pPr>
    </w:p>
    <w:p w:rsidR="009532CF" w:rsidRDefault="009A77A9">
      <w:pPr>
        <w:pStyle w:val="ListParagraph"/>
        <w:numPr>
          <w:ilvl w:val="0"/>
          <w:numId w:val="1"/>
        </w:numPr>
        <w:tabs>
          <w:tab w:val="left" w:pos="916"/>
        </w:tabs>
        <w:spacing w:before="168"/>
        <w:ind w:right="1305"/>
        <w:jc w:val="both"/>
        <w:rPr>
          <w:sz w:val="20"/>
        </w:rPr>
      </w:pPr>
      <w:r>
        <w:rPr>
          <w:noProof/>
          <w:lang w:bidi="ar-SA"/>
        </w:rPr>
        <w:lastRenderedPageBreak/>
        <w:drawing>
          <wp:anchor distT="0" distB="0" distL="0" distR="0" simplePos="0" relativeHeight="251667456" behindDoc="0" locked="0" layoutInCell="1" allowOverlap="1">
            <wp:simplePos x="0" y="0"/>
            <wp:positionH relativeFrom="page">
              <wp:posOffset>1307591</wp:posOffset>
            </wp:positionH>
            <wp:positionV relativeFrom="page">
              <wp:posOffset>9241535</wp:posOffset>
            </wp:positionV>
            <wp:extent cx="118872" cy="15747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18872" cy="157479"/>
                    </a:xfrm>
                    <a:prstGeom prst="rect">
                      <a:avLst/>
                    </a:prstGeom>
                  </pic:spPr>
                </pic:pic>
              </a:graphicData>
            </a:graphic>
          </wp:anchor>
        </w:drawing>
      </w:r>
      <w:r>
        <w:tab/>
      </w:r>
      <w:r>
        <w:rPr>
          <w:sz w:val="20"/>
        </w:rPr>
        <w:t>Upon thirty days written notice to the other party, either party may terminate this contract, except that RA may terminate this contract immediately upon discovery of any illegal conduct on the</w:t>
      </w:r>
      <w:r>
        <w:rPr>
          <w:spacing w:val="-30"/>
          <w:sz w:val="20"/>
        </w:rPr>
        <w:t xml:space="preserve"> </w:t>
      </w:r>
      <w:r>
        <w:rPr>
          <w:sz w:val="20"/>
        </w:rPr>
        <w:t>part of the</w:t>
      </w:r>
      <w:r>
        <w:rPr>
          <w:spacing w:val="-1"/>
          <w:sz w:val="20"/>
        </w:rPr>
        <w:t xml:space="preserve"> </w:t>
      </w:r>
      <w:r>
        <w:rPr>
          <w:sz w:val="20"/>
        </w:rPr>
        <w:t>LD.</w:t>
      </w:r>
    </w:p>
    <w:p w:rsidR="009532CF" w:rsidRDefault="009532CF">
      <w:pPr>
        <w:pStyle w:val="BodyText"/>
        <w:spacing w:before="10"/>
        <w:rPr>
          <w:sz w:val="19"/>
        </w:rPr>
      </w:pPr>
    </w:p>
    <w:p w:rsidR="009532CF" w:rsidRDefault="009A77A9">
      <w:pPr>
        <w:pStyle w:val="ListParagraph"/>
        <w:numPr>
          <w:ilvl w:val="0"/>
          <w:numId w:val="1"/>
        </w:numPr>
        <w:tabs>
          <w:tab w:val="left" w:pos="860"/>
          <w:tab w:val="left" w:pos="861"/>
        </w:tabs>
        <w:ind w:right="1454"/>
        <w:rPr>
          <w:sz w:val="20"/>
        </w:rPr>
      </w:pPr>
      <w:r>
        <w:rPr>
          <w:sz w:val="20"/>
        </w:rPr>
        <w:t>Upon breach or default of any of the provisions, obligations, or duties embodied in this</w:t>
      </w:r>
      <w:r>
        <w:rPr>
          <w:spacing w:val="-29"/>
          <w:sz w:val="20"/>
        </w:rPr>
        <w:t xml:space="preserve"> </w:t>
      </w:r>
      <w:r>
        <w:rPr>
          <w:sz w:val="20"/>
        </w:rPr>
        <w:t>contract, RA may exercise any administrative, contractual, equitable or legal remedies available without limitation. The waiver of any occurrence of breach or default is not a waiver of such</w:t>
      </w:r>
      <w:r>
        <w:rPr>
          <w:spacing w:val="-27"/>
          <w:sz w:val="20"/>
        </w:rPr>
        <w:t xml:space="preserve"> </w:t>
      </w:r>
      <w:r>
        <w:rPr>
          <w:sz w:val="20"/>
        </w:rPr>
        <w:t>subsequent occurrences, and RA retains the right to exercise all remedies mentioned</w:t>
      </w:r>
      <w:r>
        <w:rPr>
          <w:spacing w:val="-12"/>
          <w:sz w:val="20"/>
        </w:rPr>
        <w:t xml:space="preserve"> </w:t>
      </w:r>
      <w:r>
        <w:rPr>
          <w:sz w:val="20"/>
        </w:rPr>
        <w:t>herein.</w:t>
      </w:r>
    </w:p>
    <w:p w:rsidR="009532CF" w:rsidRDefault="009532CF">
      <w:pPr>
        <w:pStyle w:val="BodyText"/>
      </w:pPr>
    </w:p>
    <w:p w:rsidR="009532CF" w:rsidRDefault="009A77A9">
      <w:pPr>
        <w:pStyle w:val="ListParagraph"/>
        <w:numPr>
          <w:ilvl w:val="0"/>
          <w:numId w:val="1"/>
        </w:numPr>
        <w:tabs>
          <w:tab w:val="left" w:pos="860"/>
          <w:tab w:val="left" w:pos="861"/>
        </w:tabs>
        <w:ind w:right="1561"/>
        <w:rPr>
          <w:sz w:val="20"/>
        </w:rPr>
      </w:pPr>
      <w:r>
        <w:rPr>
          <w:sz w:val="20"/>
        </w:rPr>
        <w:t>RA agrees that in the performance of this contract or in hiring of any employees for the performance work under this contract, the LD shall not by reason of race, color, religion, sex, sexual preference, age, handicap, national origin, Vietnam-era veteran’s status, or ancestry, discriminate against any citizen of this state in the hiring and employment of a person</w:t>
      </w:r>
      <w:r>
        <w:rPr>
          <w:spacing w:val="-35"/>
          <w:sz w:val="20"/>
        </w:rPr>
        <w:t xml:space="preserve"> </w:t>
      </w:r>
      <w:r>
        <w:rPr>
          <w:sz w:val="20"/>
        </w:rPr>
        <w:t>qualified and available to perform the work to which the contract</w:t>
      </w:r>
      <w:r>
        <w:rPr>
          <w:spacing w:val="3"/>
          <w:sz w:val="20"/>
        </w:rPr>
        <w:t xml:space="preserve"> </w:t>
      </w:r>
      <w:r>
        <w:rPr>
          <w:sz w:val="20"/>
        </w:rPr>
        <w:t>relates.</w:t>
      </w:r>
    </w:p>
    <w:p w:rsidR="009532CF" w:rsidRDefault="009532CF">
      <w:pPr>
        <w:pStyle w:val="BodyText"/>
        <w:spacing w:before="1"/>
      </w:pPr>
    </w:p>
    <w:p w:rsidR="009532CF" w:rsidRDefault="009A77A9">
      <w:pPr>
        <w:pStyle w:val="BodyText"/>
        <w:ind w:left="860" w:right="1239"/>
      </w:pPr>
      <w:r>
        <w:t>LD further agrees to hold all subcontractors and persons acting on behalf of LD in the performance of work under this contract, responsible for adhering to the requirements of the paragraph above and shall include the requirements in all subcontracts for work performed under this contract.</w:t>
      </w:r>
    </w:p>
    <w:p w:rsidR="009532CF" w:rsidRDefault="009532CF">
      <w:pPr>
        <w:pStyle w:val="BodyText"/>
        <w:spacing w:before="11"/>
        <w:rPr>
          <w:sz w:val="19"/>
        </w:rPr>
      </w:pPr>
    </w:p>
    <w:p w:rsidR="009532CF" w:rsidRDefault="009A77A9">
      <w:pPr>
        <w:pStyle w:val="ListParagraph"/>
        <w:numPr>
          <w:ilvl w:val="0"/>
          <w:numId w:val="1"/>
        </w:numPr>
        <w:tabs>
          <w:tab w:val="left" w:pos="860"/>
          <w:tab w:val="left" w:pos="861"/>
        </w:tabs>
        <w:ind w:right="1315"/>
        <w:rPr>
          <w:sz w:val="20"/>
        </w:rPr>
      </w:pPr>
      <w:r>
        <w:rPr>
          <w:sz w:val="20"/>
        </w:rPr>
        <w:t>This contract shall be governed, construed and enforced in accordance with the laws of the</w:t>
      </w:r>
      <w:r>
        <w:rPr>
          <w:spacing w:val="-34"/>
          <w:sz w:val="20"/>
        </w:rPr>
        <w:t xml:space="preserve"> </w:t>
      </w:r>
      <w:r>
        <w:rPr>
          <w:sz w:val="20"/>
        </w:rPr>
        <w:t xml:space="preserve">State of Ohio, the ODJFS Food Programs manual and The Regional Plan. Should any portion of this contract be found unenforceable by operation of statute or by administrative or judicial decision, the operation of the balance of the contract shall not be affected thereby; provided, however, the absence of the illegal provision does not render the performance of the remainder of the contract </w:t>
      </w:r>
      <w:proofErr w:type="gramStart"/>
      <w:r>
        <w:rPr>
          <w:sz w:val="20"/>
        </w:rPr>
        <w:t>impossible.</w:t>
      </w:r>
      <w:proofErr w:type="gramEnd"/>
    </w:p>
    <w:p w:rsidR="009532CF" w:rsidRDefault="009532CF">
      <w:pPr>
        <w:pStyle w:val="BodyText"/>
      </w:pPr>
    </w:p>
    <w:p w:rsidR="009532CF" w:rsidRDefault="009A77A9">
      <w:pPr>
        <w:pStyle w:val="ListParagraph"/>
        <w:numPr>
          <w:ilvl w:val="0"/>
          <w:numId w:val="1"/>
        </w:numPr>
        <w:tabs>
          <w:tab w:val="left" w:pos="860"/>
          <w:tab w:val="left" w:pos="861"/>
        </w:tabs>
        <w:spacing w:before="1"/>
        <w:ind w:right="1335"/>
        <w:rPr>
          <w:sz w:val="20"/>
        </w:rPr>
      </w:pPr>
      <w:r>
        <w:rPr>
          <w:sz w:val="20"/>
        </w:rPr>
        <w:t>This writing, the ODJFS Food Programs manual and the Regional Plan constitutes the entire agreement between the parties with respect to all matters herein. This contract may be</w:t>
      </w:r>
      <w:r>
        <w:rPr>
          <w:spacing w:val="-30"/>
          <w:sz w:val="20"/>
        </w:rPr>
        <w:t xml:space="preserve"> </w:t>
      </w:r>
      <w:r>
        <w:rPr>
          <w:sz w:val="20"/>
        </w:rPr>
        <w:t>amended only by writing, signed by the parties; however, it is agreed that any amendments to laws or regulations cited herein will result in the correlative modification of this contract, without the necessity for executing written</w:t>
      </w:r>
      <w:r>
        <w:rPr>
          <w:spacing w:val="-6"/>
          <w:sz w:val="20"/>
        </w:rPr>
        <w:t xml:space="preserve"> </w:t>
      </w:r>
      <w:r>
        <w:rPr>
          <w:sz w:val="20"/>
        </w:rPr>
        <w:t>amendments.</w:t>
      </w:r>
    </w:p>
    <w:p w:rsidR="009532CF" w:rsidRDefault="009532CF">
      <w:pPr>
        <w:pStyle w:val="BodyText"/>
      </w:pPr>
    </w:p>
    <w:p w:rsidR="009532CF" w:rsidRDefault="009A77A9">
      <w:pPr>
        <w:pStyle w:val="ListParagraph"/>
        <w:numPr>
          <w:ilvl w:val="0"/>
          <w:numId w:val="1"/>
        </w:numPr>
        <w:tabs>
          <w:tab w:val="left" w:pos="860"/>
          <w:tab w:val="left" w:pos="861"/>
        </w:tabs>
        <w:ind w:right="1614"/>
        <w:rPr>
          <w:sz w:val="20"/>
        </w:rPr>
      </w:pPr>
      <w:r>
        <w:rPr>
          <w:sz w:val="20"/>
        </w:rPr>
        <w:t>All notices which are given pursuant to this contract shall be in writing and shall be valid</w:t>
      </w:r>
      <w:r>
        <w:rPr>
          <w:spacing w:val="-30"/>
          <w:sz w:val="20"/>
        </w:rPr>
        <w:t xml:space="preserve"> </w:t>
      </w:r>
      <w:r>
        <w:rPr>
          <w:sz w:val="20"/>
        </w:rPr>
        <w:t>when transmitted by personal delivery or through public or private postal</w:t>
      </w:r>
      <w:r>
        <w:rPr>
          <w:spacing w:val="-16"/>
          <w:sz w:val="20"/>
        </w:rPr>
        <w:t xml:space="preserve"> </w:t>
      </w:r>
      <w:r>
        <w:rPr>
          <w:sz w:val="20"/>
        </w:rPr>
        <w:t>service.</w:t>
      </w:r>
    </w:p>
    <w:p w:rsidR="009532CF" w:rsidRDefault="009532CF">
      <w:pPr>
        <w:pStyle w:val="BodyText"/>
        <w:spacing w:before="1"/>
      </w:pPr>
    </w:p>
    <w:p w:rsidR="009532CF" w:rsidRDefault="009A77A9">
      <w:pPr>
        <w:pStyle w:val="BodyText"/>
        <w:ind w:left="140" w:right="1400"/>
      </w:pPr>
      <w:r>
        <w:t>IN WITNESS WHEREOF, the parties have executed this contract as of the date of the signature of the Director of Community Partnerships of the Freestore Foodbank.</w:t>
      </w:r>
    </w:p>
    <w:p w:rsidR="009532CF" w:rsidRDefault="009532CF">
      <w:pPr>
        <w:pStyle w:val="BodyText"/>
        <w:spacing w:before="8"/>
        <w:rPr>
          <w:sz w:val="19"/>
        </w:rPr>
      </w:pPr>
    </w:p>
    <w:p w:rsidR="0068759F" w:rsidRDefault="0068759F">
      <w:pPr>
        <w:pStyle w:val="BodyText"/>
        <w:spacing w:before="8"/>
        <w:rPr>
          <w:sz w:val="19"/>
        </w:rPr>
      </w:pPr>
    </w:p>
    <w:p w:rsidR="0068759F" w:rsidRDefault="0068759F">
      <w:pPr>
        <w:pStyle w:val="BodyText"/>
        <w:spacing w:before="8"/>
        <w:rPr>
          <w:sz w:val="19"/>
        </w:rPr>
      </w:pPr>
    </w:p>
    <w:p w:rsidR="0068759F" w:rsidRDefault="0068759F">
      <w:pPr>
        <w:pStyle w:val="BodyText"/>
        <w:spacing w:before="8"/>
        <w:rPr>
          <w:sz w:val="19"/>
        </w:rPr>
      </w:pPr>
    </w:p>
    <w:p w:rsidR="009532CF" w:rsidRDefault="009A77A9">
      <w:pPr>
        <w:pStyle w:val="Heading2"/>
        <w:tabs>
          <w:tab w:val="left" w:pos="5180"/>
        </w:tabs>
        <w:spacing w:before="0"/>
        <w:rPr>
          <w:b w:val="0"/>
        </w:rPr>
      </w:pPr>
      <w:r>
        <w:t>Local</w:t>
      </w:r>
      <w:r>
        <w:rPr>
          <w:spacing w:val="-3"/>
        </w:rPr>
        <w:t xml:space="preserve"> </w:t>
      </w:r>
      <w:r>
        <w:t>Distributor</w:t>
      </w:r>
      <w:r>
        <w:rPr>
          <w:b w:val="0"/>
        </w:rPr>
        <w:t>:</w:t>
      </w:r>
      <w:r>
        <w:rPr>
          <w:b w:val="0"/>
        </w:rPr>
        <w:tab/>
      </w:r>
      <w:r>
        <w:t>Regional</w:t>
      </w:r>
      <w:r>
        <w:rPr>
          <w:spacing w:val="3"/>
        </w:rPr>
        <w:t xml:space="preserve"> </w:t>
      </w:r>
      <w:r>
        <w:t>Agent</w:t>
      </w:r>
      <w:r>
        <w:rPr>
          <w:b w:val="0"/>
        </w:rPr>
        <w:t>:</w:t>
      </w:r>
    </w:p>
    <w:p w:rsidR="009532CF" w:rsidRDefault="009532CF">
      <w:pPr>
        <w:pStyle w:val="BodyText"/>
      </w:pPr>
    </w:p>
    <w:p w:rsidR="009532CF" w:rsidRDefault="009532CF">
      <w:pPr>
        <w:pStyle w:val="BodyText"/>
      </w:pPr>
    </w:p>
    <w:p w:rsidR="00A16C89" w:rsidRDefault="00A16C89">
      <w:pPr>
        <w:pStyle w:val="BodyText"/>
        <w:spacing w:before="4"/>
        <w:rPr>
          <w:sz w:val="15"/>
        </w:rPr>
      </w:pPr>
    </w:p>
    <w:p w:rsidR="009532CF" w:rsidRDefault="00A16C89">
      <w:pPr>
        <w:pStyle w:val="BodyText"/>
        <w:spacing w:before="4"/>
        <w:rPr>
          <w:sz w:val="15"/>
        </w:rPr>
      </w:pPr>
      <w:r>
        <w:rPr>
          <w:noProof/>
          <w:lang w:bidi="ar-SA"/>
        </w:rPr>
        <mc:AlternateContent>
          <mc:Choice Requires="wpg">
            <w:drawing>
              <wp:anchor distT="0" distB="0" distL="0" distR="0" simplePos="0" relativeHeight="251663360" behindDoc="1" locked="0" layoutInCell="1" allowOverlap="1" wp14:anchorId="10194F07" wp14:editId="35F98693">
                <wp:simplePos x="0" y="0"/>
                <wp:positionH relativeFrom="page">
                  <wp:posOffset>4115435</wp:posOffset>
                </wp:positionH>
                <wp:positionV relativeFrom="paragraph">
                  <wp:posOffset>104775</wp:posOffset>
                </wp:positionV>
                <wp:extent cx="2401570" cy="8255"/>
                <wp:effectExtent l="0" t="0" r="17780" b="10795"/>
                <wp:wrapTopAndBottom/>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1570" cy="8255"/>
                          <a:chOff x="6481" y="217"/>
                          <a:chExt cx="3782" cy="13"/>
                        </a:xfrm>
                      </wpg:grpSpPr>
                      <wps:wsp>
                        <wps:cNvPr id="28" name="Line 23"/>
                        <wps:cNvCnPr/>
                        <wps:spPr bwMode="auto">
                          <a:xfrm>
                            <a:off x="6481" y="223"/>
                            <a:ext cx="211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wps:spPr bwMode="auto">
                          <a:xfrm>
                            <a:off x="8593" y="223"/>
                            <a:ext cx="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wps:spPr bwMode="auto">
                          <a:xfrm>
                            <a:off x="8929" y="223"/>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wps:spPr bwMode="auto">
                          <a:xfrm>
                            <a:off x="9374" y="223"/>
                            <a:ext cx="66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0041" y="223"/>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24.05pt;margin-top:8.25pt;width:189.1pt;height:.65pt;z-index:-251653120;mso-wrap-distance-left:0;mso-wrap-distance-right:0;mso-position-horizontal-relative:page" coordorigin="6481,217" coordsize="3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">
                <v:line id="Line 23" o:spid="_x0000_s1027" style="position:absolute;visibility:visible;mso-wrap-style:square" from="6481,223" to="859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6pjMEAAADbAAAADwAAAGRycy9kb3ducmV2LnhtbERPy4rCMBTdC/5DuII7TX0gpWMUFQoy&#10;MoJVGNxdmjttmeamNNF2/n6yEFweznu97U0tntS6yrKC2TQCQZxbXXGh4HZNJzEI55E11pZJwR85&#10;2G6GgzUm2nZ8oWfmCxFC2CWooPS+SaR0eUkG3dQ2xIH7sa1BH2BbSN1iF8JNLedRtJIGKw4NJTZ0&#10;KCn/zR5GQUaLThfN9b47LdPPdH9exPevb6XGo373AcJT79/il/uoFczD2PAl/A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bqmMwQAAANsAAAAPAAAAAAAAAAAAAAAA&#10;AKECAABkcnMvZG93bnJldi54bWxQSwUGAAAAAAQABAD5AAAAjwMAAAAA&#10;" strokeweight=".22136mm"/>
                <v:line id="Line 22" o:spid="_x0000_s1028" style="position:absolute;visibility:visible;mso-wrap-style:square" from="8593,223" to="8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IMF8UAAADbAAAADwAAAGRycy9kb3ducmV2LnhtbESP3WrCQBSE7wu+w3KE3unGH4pGV9FC&#10;oCgVjIJ4d8gek2D2bMhuTfr2XUHo5TAz3zDLdWcq8aDGlZYVjIYRCOLM6pJzBedTMpiBcB5ZY2WZ&#10;FPySg/Wq97bEWNuWj/RIfS4ChF2MCgrv61hKlxVk0A1tTRy8m20M+iCbXOoG2wA3lRxH0Yc0WHJY&#10;KLCmz4Kye/pjFKQ0aXVen66b/TTZJdvDZHb9vij13u82CxCeOv8ffrW/tILxHJ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IMF8UAAADbAAAADwAAAAAAAAAA&#10;AAAAAAChAgAAZHJzL2Rvd25yZXYueG1sUEsFBgAAAAAEAAQA+QAAAJMDAAAAAA==&#10;" strokeweight=".22136mm"/>
                <v:line id="Line 21" o:spid="_x0000_s1029" style="position:absolute;visibility:visible;mso-wrap-style:square" from="8929,223" to="937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zV8IAAADbAAAADwAAAGRycy9kb3ducmV2LnhtbERPTWuDQBC9B/oflin0lqytIYjJRmxB&#10;KA0NRAslt8GdqNSdFXcb7b/vHgI5Pt73LptNL640us6ygudVBIK4trrjRsFXVSwTEM4ja+wtk4I/&#10;cpDtHxY7TLWd+ETX0jcihLBLUUHr/ZBK6eqWDLqVHYgDd7GjQR/g2Eg94hTCTS9fomgjDXYcGloc&#10;6K2l+qf8NQpKiifdDNU5P6yLj+L1GCfnz2+lnh7nfAvC0+zv4pv7XSuIw/rwJfwA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EzV8IAAADbAAAADwAAAAAAAAAAAAAA&#10;AAChAgAAZHJzL2Rvd25yZXYueG1sUEsFBgAAAAAEAAQA+QAAAJADAAAAAA==&#10;" strokeweight=".22136mm"/>
                <v:line id="Line 20" o:spid="_x0000_s1030" style="position:absolute;visibility:visible;mso-wrap-style:square" from="9374,223" to="1003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WzMUAAADbAAAADwAAAGRycy9kb3ducmV2LnhtbESPQWvCQBSE70L/w/IKvenGpojEbMQW&#10;AqVFobEg3h7ZZxLMvg3ZrUn/vSsIHoeZ+YZJ16NpxYV611hWMJ9FIIhLqxuuFPzu8+kShPPIGlvL&#10;pOCfHKyzp0mKibYD/9Cl8JUIEHYJKqi97xIpXVmTQTezHXHwTrY36IPsK6l7HALctPI1ihbSYMNh&#10;ocaOPmoqz8WfUVBQPOiq2x8332/5V/6+i5fH7UGpl+dxswLhafSP8L39qRXEc7h9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2WzMUAAADbAAAADwAAAAAAAAAA&#10;AAAAAAChAgAAZHJzL2Rvd25yZXYueG1sUEsFBgAAAAAEAAQA+QAAAJMDAAAAAA==&#10;" strokeweight=".22136mm"/>
                <v:line id="Line 19" o:spid="_x0000_s1031" style="position:absolute;visibility:visible;mso-wrap-style:square" from="10041,223" to="102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8Iu8UAAADbAAAADwAAAGRycy9kb3ducmV2LnhtbESPQWvCQBSE74X+h+UVequbGikSsxEr&#10;BEqlhSYF8fbIPpNg9m3Irib9911B8DjMzDdMup5MJy40uNaygtdZBIK4srrlWsFvmb8sQTiPrLGz&#10;TAr+yME6e3xIMdF25B+6FL4WAcIuQQWN930ipasaMuhmticO3tEOBn2QQy31gGOAm07Oo+hNGmw5&#10;LDTY07ah6lScjYKC4lHXfXnY7Bb5Z/7+HS8PX3ulnp+mzQqEp8nfw7f2h1YQz+H6Jfw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8Iu8UAAADbAAAADwAAAAAAAAAA&#10;AAAAAAChAgAAZHJzL2Rvd25yZXYueG1sUEsFBgAAAAAEAAQA+QAAAJMDAAAAAA==&#10;" strokeweight=".22136mm"/>
                <w10:wrap type="topAndBottom" anchorx="page"/>
              </v:group>
            </w:pict>
          </mc:Fallback>
        </mc:AlternateContent>
      </w:r>
      <w:r>
        <w:rPr>
          <w:noProof/>
          <w:lang w:bidi="ar-SA"/>
        </w:rPr>
        <mc:AlternateContent>
          <mc:Choice Requires="wps">
            <w:drawing>
              <wp:anchor distT="0" distB="0" distL="0" distR="0" simplePos="0" relativeHeight="251662336" behindDoc="1" locked="0" layoutInCell="1" allowOverlap="1" wp14:anchorId="511CAC18" wp14:editId="5402F261">
                <wp:simplePos x="0" y="0"/>
                <wp:positionH relativeFrom="page">
                  <wp:posOffset>914400</wp:posOffset>
                </wp:positionH>
                <wp:positionV relativeFrom="paragraph">
                  <wp:posOffset>108585</wp:posOffset>
                </wp:positionV>
                <wp:extent cx="2821940" cy="0"/>
                <wp:effectExtent l="0" t="0" r="16510" b="19050"/>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5pt" to="294.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hSHgIAAEMEAAAOAAAAZHJzL2Uyb0RvYy54bWysU8GO2jAQvVfqP1i+Qwik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" strokeweight=".22136mm">
                <w10:wrap type="topAndBottom" anchorx="page"/>
              </v:line>
            </w:pict>
          </mc:Fallback>
        </mc:AlternateContent>
      </w:r>
    </w:p>
    <w:p w:rsidR="009532CF" w:rsidRDefault="009A77A9" w:rsidP="00A16C89">
      <w:pPr>
        <w:tabs>
          <w:tab w:val="left" w:pos="3740"/>
          <w:tab w:val="left" w:pos="5180"/>
          <w:tab w:val="left" w:pos="8061"/>
        </w:tabs>
        <w:spacing w:line="154" w:lineRule="exact"/>
        <w:ind w:left="860"/>
        <w:rPr>
          <w:b/>
          <w:sz w:val="16"/>
        </w:rPr>
      </w:pPr>
      <w:r>
        <w:rPr>
          <w:b/>
          <w:sz w:val="16"/>
        </w:rPr>
        <w:t>Signature</w:t>
      </w:r>
      <w:r>
        <w:rPr>
          <w:b/>
          <w:sz w:val="16"/>
        </w:rPr>
        <w:tab/>
        <w:t>Date</w:t>
      </w:r>
      <w:r>
        <w:rPr>
          <w:b/>
          <w:sz w:val="16"/>
        </w:rPr>
        <w:tab/>
        <w:t>Michael</w:t>
      </w:r>
      <w:r>
        <w:rPr>
          <w:b/>
          <w:spacing w:val="-2"/>
          <w:sz w:val="16"/>
        </w:rPr>
        <w:t xml:space="preserve"> </w:t>
      </w:r>
      <w:r>
        <w:rPr>
          <w:b/>
          <w:sz w:val="16"/>
        </w:rPr>
        <w:t>Truitt</w:t>
      </w:r>
      <w:r>
        <w:rPr>
          <w:b/>
          <w:sz w:val="16"/>
        </w:rPr>
        <w:tab/>
        <w:t>Date</w:t>
      </w:r>
    </w:p>
    <w:p w:rsidR="009532CF" w:rsidRDefault="009A77A9">
      <w:pPr>
        <w:spacing w:before="1"/>
        <w:ind w:left="5181" w:right="1662"/>
        <w:rPr>
          <w:b/>
          <w:sz w:val="16"/>
        </w:rPr>
      </w:pPr>
      <w:r>
        <w:rPr>
          <w:b/>
          <w:sz w:val="16"/>
        </w:rPr>
        <w:t>Director of Community Partnerships and Programs Freestore Foodbank</w:t>
      </w:r>
    </w:p>
    <w:p w:rsidR="009532CF" w:rsidRDefault="009A77A9">
      <w:pPr>
        <w:ind w:left="5181"/>
        <w:rPr>
          <w:b/>
          <w:sz w:val="16"/>
        </w:rPr>
      </w:pPr>
      <w:r>
        <w:rPr>
          <w:b/>
          <w:sz w:val="16"/>
        </w:rPr>
        <w:t>1250 Tennessee Avenue</w:t>
      </w:r>
    </w:p>
    <w:p w:rsidR="009532CF" w:rsidRDefault="009A77A9" w:rsidP="0068759F">
      <w:pPr>
        <w:ind w:left="5181"/>
        <w:rPr>
          <w:b/>
        </w:rPr>
      </w:pPr>
      <w:r>
        <w:rPr>
          <w:b/>
          <w:sz w:val="16"/>
        </w:rPr>
        <w:t>Cincinnati, Ohio 45229</w:t>
      </w:r>
    </w:p>
    <w:sectPr w:rsidR="009532CF">
      <w:pgSz w:w="12240" w:h="15840"/>
      <w:pgMar w:top="1360" w:right="200" w:bottom="1380" w:left="1300" w:header="0" w:footer="11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AA" w:rsidRDefault="009A77A9">
      <w:r>
        <w:separator/>
      </w:r>
    </w:p>
  </w:endnote>
  <w:endnote w:type="continuationSeparator" w:id="0">
    <w:p w:rsidR="009E0BAA" w:rsidRDefault="009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CF" w:rsidRDefault="000F74B2">
    <w:pPr>
      <w:pStyle w:val="BodyText"/>
      <w:spacing w:line="14" w:lineRule="auto"/>
    </w:pPr>
    <w:r>
      <w:rPr>
        <w:noProof/>
        <w:lang w:bidi="ar-SA"/>
      </w:rPr>
      <mc:AlternateContent>
        <mc:Choice Requires="wps">
          <w:drawing>
            <wp:anchor distT="0" distB="0" distL="114300" distR="114300" simplePos="0" relativeHeight="251454464" behindDoc="1" locked="0" layoutInCell="1" allowOverlap="1" wp14:anchorId="5AE33E14" wp14:editId="5AD15CB5">
              <wp:simplePos x="0" y="0"/>
              <wp:positionH relativeFrom="page">
                <wp:posOffset>1534160</wp:posOffset>
              </wp:positionH>
              <wp:positionV relativeFrom="page">
                <wp:posOffset>9159875</wp:posOffset>
              </wp:positionV>
              <wp:extent cx="4055110" cy="165735"/>
              <wp:effectExtent l="0" t="0" r="254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2CF" w:rsidRDefault="009A77A9">
                          <w:pPr>
                            <w:spacing w:line="245" w:lineRule="exact"/>
                            <w:ind w:left="20"/>
                            <w:rPr>
                              <w:rFonts w:ascii="Calibri"/>
                            </w:rPr>
                          </w:pPr>
                          <w:r>
                            <w:rPr>
                              <w:rFonts w:ascii="Calibri"/>
                            </w:rPr>
                            <w:t xml:space="preserve">TEFAP Agreement </w:t>
                          </w:r>
                          <w:r w:rsidR="000F74B2">
                            <w:rPr>
                              <w:rFonts w:ascii="Calibri"/>
                            </w:rPr>
                            <w:t>–</w:t>
                          </w:r>
                          <w:r w:rsidR="000F74B2">
                            <w:rPr>
                              <w:rFonts w:ascii="Calibri"/>
                            </w:rPr>
                            <w:t xml:space="preserve"> State </w:t>
                          </w:r>
                          <w:r w:rsidR="00AB603A">
                            <w:rPr>
                              <w:rFonts w:ascii="Calibri"/>
                            </w:rPr>
                            <w:t>FY 20</w:t>
                          </w:r>
                          <w:r w:rsidR="00CF7E71">
                            <w:rPr>
                              <w:rFonts w:ascii="Calibri"/>
                            </w:rPr>
                            <w:t>20</w:t>
                          </w:r>
                          <w:r w:rsidR="000F74B2">
                            <w:rPr>
                              <w:rFonts w:ascii="Calibri"/>
                            </w:rPr>
                            <w:t xml:space="preserve"> </w:t>
                          </w:r>
                          <w:r w:rsidR="000F74B2">
                            <w:rPr>
                              <w:rFonts w:ascii="Calibri"/>
                            </w:rPr>
                            <w:t>–</w:t>
                          </w:r>
                          <w:r w:rsidR="000F74B2">
                            <w:rPr>
                              <w:rFonts w:ascii="Calibri"/>
                            </w:rPr>
                            <w:t xml:space="preserve"> Last Modified: 09/06/2019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0.8pt;margin-top:721.25pt;width:319.3pt;height:13.0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Zf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" filled="f" stroked="f">
              <v:textbox inset="0,0,0,0">
                <w:txbxContent>
                  <w:p w:rsidR="009532CF" w:rsidRDefault="009A77A9">
                    <w:pPr>
                      <w:spacing w:line="245" w:lineRule="exact"/>
                      <w:ind w:left="20"/>
                      <w:rPr>
                        <w:rFonts w:ascii="Calibri"/>
                      </w:rPr>
                    </w:pPr>
                    <w:r>
                      <w:rPr>
                        <w:rFonts w:ascii="Calibri"/>
                      </w:rPr>
                      <w:t xml:space="preserve">TEFAP Agreement </w:t>
                    </w:r>
                    <w:r w:rsidR="000F74B2">
                      <w:rPr>
                        <w:rFonts w:ascii="Calibri"/>
                      </w:rPr>
                      <w:t>–</w:t>
                    </w:r>
                    <w:r w:rsidR="000F74B2">
                      <w:rPr>
                        <w:rFonts w:ascii="Calibri"/>
                      </w:rPr>
                      <w:t xml:space="preserve"> State </w:t>
                    </w:r>
                    <w:r w:rsidR="00AB603A">
                      <w:rPr>
                        <w:rFonts w:ascii="Calibri"/>
                      </w:rPr>
                      <w:t>FY 20</w:t>
                    </w:r>
                    <w:r w:rsidR="00CF7E71">
                      <w:rPr>
                        <w:rFonts w:ascii="Calibri"/>
                      </w:rPr>
                      <w:t>20</w:t>
                    </w:r>
                    <w:r w:rsidR="000F74B2">
                      <w:rPr>
                        <w:rFonts w:ascii="Calibri"/>
                      </w:rPr>
                      <w:t xml:space="preserve"> </w:t>
                    </w:r>
                    <w:r w:rsidR="000F74B2">
                      <w:rPr>
                        <w:rFonts w:ascii="Calibri"/>
                      </w:rPr>
                      <w:t>–</w:t>
                    </w:r>
                    <w:r w:rsidR="000F74B2">
                      <w:rPr>
                        <w:rFonts w:ascii="Calibri"/>
                      </w:rPr>
                      <w:t xml:space="preserve"> Last Modified: 09/06/2019</w:t>
                    </w:r>
                  </w:p>
                </w:txbxContent>
              </v:textbox>
              <w10:wrap anchorx="page" anchory="page"/>
            </v:shape>
          </w:pict>
        </mc:Fallback>
      </mc:AlternateContent>
    </w:r>
    <w:r w:rsidR="00843DD3">
      <w:rPr>
        <w:noProof/>
        <w:lang w:bidi="ar-SA"/>
      </w:rPr>
      <mc:AlternateContent>
        <mc:Choice Requires="wpg">
          <w:drawing>
            <wp:anchor distT="0" distB="0" distL="114300" distR="114300" simplePos="0" relativeHeight="251453440" behindDoc="1" locked="0" layoutInCell="1" allowOverlap="1" wp14:anchorId="7A071BEC" wp14:editId="7DC71E52">
              <wp:simplePos x="0" y="0"/>
              <wp:positionH relativeFrom="page">
                <wp:posOffset>845820</wp:posOffset>
              </wp:positionH>
              <wp:positionV relativeFrom="page">
                <wp:posOffset>9119235</wp:posOffset>
              </wp:positionV>
              <wp:extent cx="6082030" cy="31242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312420"/>
                        <a:chOff x="1332" y="14361"/>
                        <a:chExt cx="9578" cy="492"/>
                      </a:xfrm>
                    </wpg:grpSpPr>
                    <wps:wsp>
                      <wps:cNvPr id="8" name="Line 6"/>
                      <wps:cNvCnPr/>
                      <wps:spPr bwMode="auto">
                        <a:xfrm>
                          <a:off x="1332" y="14383"/>
                          <a:ext cx="972"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2348" y="14383"/>
                          <a:ext cx="8562"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2326" y="14361"/>
                          <a:ext cx="0" cy="49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6pt;margin-top:718.05pt;width:478.9pt;height:24.6pt;z-index:-251863040;mso-position-horizontal-relative:page;mso-position-vertical-relative:page" coordorigin="1332,14361" coordsize="957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">
              <v:line id="Line 6" o:spid="_x0000_s1027" style="position:absolute;visibility:visible;mso-wrap-style:square" from="1332,14383" to="2304,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F6sEAAADaAAAADwAAAGRycy9kb3ducmV2LnhtbERPz2vCMBS+C/sfwhvsIprOg0htFCc4&#10;POywtWPD26N5tnHNS2li2/nXLwdhx4/vd7YdbSN66rxxrOB5noAgLp02XCn4LA6zFQgfkDU2jknB&#10;L3nYbh4mGabaDfxBfR4qEUPYp6igDqFNpfRlTRb93LXEkTu7zmKIsKuk7nCI4baRiyRZSouGY0ON&#10;Le1rKn/yq1XQ4LfBt6+X5F0eX0/TkgrDt4tST4/jbg0i0Bj+xXf3USuIW+OVe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0XqwQAAANoAAAAPAAAAAAAAAAAAAAAA&#10;AKECAABkcnMvZG93bnJldi54bWxQSwUGAAAAAAQABAD5AAAAjwMAAAAA&#10;" strokecolor="gray" strokeweight="2.16pt"/>
              <v:line id="Line 5" o:spid="_x0000_s1028" style="position:absolute;visibility:visible;mso-wrap-style:square" from="2348,14383" to="10910,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ccUAAADaAAAADwAAAGRycy9kb3ducmV2LnhtbESPT2vCQBTE70K/w/KEXqTZ2EPR6Bqs&#10;0JKDh/qHlt4e2Weymn0bsqum/fTdguBxmJnfMPO8t424UOeNYwXjJAVBXDptuFKw3709TUD4gKyx&#10;cUwKfshDvngYzDHT7sobumxDJSKEfYYK6hDaTEpf1mTRJ64ljt7BdRZDlF0ldYfXCLeNfE7TF2nR&#10;cFyosaVVTeVpe7YKGvwyuP58TT9k8f49Kmln+Peo1OOwX85ABOrDPXxrF1rBF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gccUAAADaAAAADwAAAAAAAAAA&#10;AAAAAAChAgAAZHJzL2Rvd25yZXYueG1sUEsFBgAAAAAEAAQA+QAAAJMDAAAAAA==&#10;" strokecolor="gray" strokeweight="2.16pt"/>
              <v:line id="Line 4" o:spid="_x0000_s1029" style="position:absolute;visibility:visible;mso-wrap-style:square" from="2326,14361" to="2326,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ysUAAADbAAAADwAAAGRycy9kb3ducmV2LnhtbESPQWvCQBCF74L/YRmhF9FNexCJWaUW&#10;Wjz0YLUovQ3ZabI1OxuyW43++s5B6G2G9+a9b4pV7xt1pi66wAYepxko4jJYx5WBz/3rZA4qJmSL&#10;TWAycKUIq+VwUGBuw4U/6LxLlZIQjjkaqFNqc61jWZPHOA0tsWjfofOYZO0qbTu8SLhv9FOWzbRH&#10;x9JQY0svNZWn3a830ODR4fthnW315u1rXNLe8e3HmIdR/7wAlahP/+b79cY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L+ysUAAADbAAAADwAAAAAAAAAA&#10;AAAAAAChAgAAZHJzL2Rvd25yZXYueG1sUEsFBgAAAAAEAAQA+QAAAJMDAAAAAA==&#10;" strokecolor="gray" strokeweight="2.16pt"/>
              <w10:wrap anchorx="page" anchory="page"/>
            </v:group>
          </w:pict>
        </mc:Fallback>
      </mc:AlternateContent>
    </w:r>
    <w:r w:rsidR="00843DD3">
      <w:rPr>
        <w:noProof/>
        <w:lang w:bidi="ar-SA"/>
      </w:rPr>
      <mc:AlternateContent>
        <mc:Choice Requires="wps">
          <w:drawing>
            <wp:anchor distT="0" distB="0" distL="114300" distR="114300" simplePos="0" relativeHeight="251455488" behindDoc="1" locked="0" layoutInCell="1" allowOverlap="1">
              <wp:simplePos x="0" y="0"/>
              <wp:positionH relativeFrom="page">
                <wp:posOffset>1279525</wp:posOffset>
              </wp:positionH>
              <wp:positionV relativeFrom="page">
                <wp:posOffset>9184640</wp:posOffset>
              </wp:positionV>
              <wp:extent cx="15367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2CF" w:rsidRDefault="009A77A9">
                          <w:pPr>
                            <w:spacing w:line="345" w:lineRule="exact"/>
                            <w:ind w:left="40"/>
                            <w:rPr>
                              <w:rFonts w:ascii="Calibri"/>
                              <w:b/>
                              <w:sz w:val="32"/>
                            </w:rPr>
                          </w:pPr>
                          <w:r>
                            <w:fldChar w:fldCharType="begin"/>
                          </w:r>
                          <w:r>
                            <w:rPr>
                              <w:rFonts w:ascii="Calibri"/>
                              <w:b/>
                              <w:color w:val="4F81BC"/>
                              <w:w w:val="99"/>
                              <w:sz w:val="32"/>
                            </w:rPr>
                            <w:instrText xml:space="preserve"> PAGE </w:instrText>
                          </w:r>
                          <w:r>
                            <w:fldChar w:fldCharType="separate"/>
                          </w:r>
                          <w:r w:rsidR="00D10244">
                            <w:rPr>
                              <w:rFonts w:ascii="Calibri"/>
                              <w:b/>
                              <w:noProof/>
                              <w:color w:val="4F81BC"/>
                              <w:w w:val="99"/>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0.75pt;margin-top:723.2pt;width:12.1pt;height:18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XrwIAAK8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" filled="f" stroked="f">
              <v:textbox inset="0,0,0,0">
                <w:txbxContent>
                  <w:p w:rsidR="009532CF" w:rsidRDefault="009A77A9">
                    <w:pPr>
                      <w:spacing w:line="345" w:lineRule="exact"/>
                      <w:ind w:left="40"/>
                      <w:rPr>
                        <w:rFonts w:ascii="Calibri"/>
                        <w:b/>
                        <w:sz w:val="32"/>
                      </w:rPr>
                    </w:pPr>
                    <w:r>
                      <w:fldChar w:fldCharType="begin"/>
                    </w:r>
                    <w:r>
                      <w:rPr>
                        <w:rFonts w:ascii="Calibri"/>
                        <w:b/>
                        <w:color w:val="4F81BC"/>
                        <w:w w:val="99"/>
                        <w:sz w:val="32"/>
                      </w:rPr>
                      <w:instrText xml:space="preserve"> PAGE </w:instrText>
                    </w:r>
                    <w:r>
                      <w:fldChar w:fldCharType="separate"/>
                    </w:r>
                    <w:r w:rsidR="00D10244">
                      <w:rPr>
                        <w:rFonts w:ascii="Calibri"/>
                        <w:b/>
                        <w:noProof/>
                        <w:color w:val="4F81BC"/>
                        <w:w w:val="99"/>
                        <w:sz w:val="3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AA" w:rsidRDefault="009A77A9">
      <w:r>
        <w:separator/>
      </w:r>
    </w:p>
  </w:footnote>
  <w:footnote w:type="continuationSeparator" w:id="0">
    <w:p w:rsidR="009E0BAA" w:rsidRDefault="009A7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5CE"/>
    <w:multiLevelType w:val="hybridMultilevel"/>
    <w:tmpl w:val="704A2A30"/>
    <w:lvl w:ilvl="0" w:tplc="C92C363A">
      <w:start w:val="1"/>
      <w:numFmt w:val="decimal"/>
      <w:lvlText w:val="%1."/>
      <w:lvlJc w:val="left"/>
      <w:pPr>
        <w:ind w:left="860" w:hanging="720"/>
        <w:jc w:val="left"/>
      </w:pPr>
      <w:rPr>
        <w:rFonts w:ascii="Arial" w:eastAsia="Arial" w:hAnsi="Arial" w:cs="Arial" w:hint="default"/>
        <w:spacing w:val="-1"/>
        <w:w w:val="99"/>
        <w:sz w:val="20"/>
        <w:szCs w:val="20"/>
        <w:lang w:val="en-US" w:eastAsia="en-US" w:bidi="en-US"/>
      </w:rPr>
    </w:lvl>
    <w:lvl w:ilvl="1" w:tplc="A7E441BA">
      <w:start w:val="1"/>
      <w:numFmt w:val="lowerLetter"/>
      <w:lvlText w:val="%2)"/>
      <w:lvlJc w:val="left"/>
      <w:pPr>
        <w:ind w:left="1580" w:hanging="720"/>
        <w:jc w:val="left"/>
      </w:pPr>
      <w:rPr>
        <w:rFonts w:ascii="Arial" w:eastAsia="Arial" w:hAnsi="Arial" w:cs="Arial" w:hint="default"/>
        <w:w w:val="99"/>
        <w:sz w:val="20"/>
        <w:szCs w:val="20"/>
        <w:lang w:val="en-US" w:eastAsia="en-US" w:bidi="en-US"/>
      </w:rPr>
    </w:lvl>
    <w:lvl w:ilvl="2" w:tplc="D5884ECE">
      <w:numFmt w:val="bullet"/>
      <w:lvlText w:val="•"/>
      <w:lvlJc w:val="left"/>
      <w:pPr>
        <w:ind w:left="2597" w:hanging="720"/>
      </w:pPr>
      <w:rPr>
        <w:rFonts w:hint="default"/>
        <w:lang w:val="en-US" w:eastAsia="en-US" w:bidi="en-US"/>
      </w:rPr>
    </w:lvl>
    <w:lvl w:ilvl="3" w:tplc="8A0A1694">
      <w:numFmt w:val="bullet"/>
      <w:lvlText w:val="•"/>
      <w:lvlJc w:val="left"/>
      <w:pPr>
        <w:ind w:left="3615" w:hanging="720"/>
      </w:pPr>
      <w:rPr>
        <w:rFonts w:hint="default"/>
        <w:lang w:val="en-US" w:eastAsia="en-US" w:bidi="en-US"/>
      </w:rPr>
    </w:lvl>
    <w:lvl w:ilvl="4" w:tplc="9C4ECD44">
      <w:numFmt w:val="bullet"/>
      <w:lvlText w:val="•"/>
      <w:lvlJc w:val="left"/>
      <w:pPr>
        <w:ind w:left="4633" w:hanging="720"/>
      </w:pPr>
      <w:rPr>
        <w:rFonts w:hint="default"/>
        <w:lang w:val="en-US" w:eastAsia="en-US" w:bidi="en-US"/>
      </w:rPr>
    </w:lvl>
    <w:lvl w:ilvl="5" w:tplc="46F21BA4">
      <w:numFmt w:val="bullet"/>
      <w:lvlText w:val="•"/>
      <w:lvlJc w:val="left"/>
      <w:pPr>
        <w:ind w:left="5651" w:hanging="720"/>
      </w:pPr>
      <w:rPr>
        <w:rFonts w:hint="default"/>
        <w:lang w:val="en-US" w:eastAsia="en-US" w:bidi="en-US"/>
      </w:rPr>
    </w:lvl>
    <w:lvl w:ilvl="6" w:tplc="A1385DEC">
      <w:numFmt w:val="bullet"/>
      <w:lvlText w:val="•"/>
      <w:lvlJc w:val="left"/>
      <w:pPr>
        <w:ind w:left="6668" w:hanging="720"/>
      </w:pPr>
      <w:rPr>
        <w:rFonts w:hint="default"/>
        <w:lang w:val="en-US" w:eastAsia="en-US" w:bidi="en-US"/>
      </w:rPr>
    </w:lvl>
    <w:lvl w:ilvl="7" w:tplc="844E325E">
      <w:numFmt w:val="bullet"/>
      <w:lvlText w:val="•"/>
      <w:lvlJc w:val="left"/>
      <w:pPr>
        <w:ind w:left="7686" w:hanging="720"/>
      </w:pPr>
      <w:rPr>
        <w:rFonts w:hint="default"/>
        <w:lang w:val="en-US" w:eastAsia="en-US" w:bidi="en-US"/>
      </w:rPr>
    </w:lvl>
    <w:lvl w:ilvl="8" w:tplc="A89CDA6E">
      <w:numFmt w:val="bullet"/>
      <w:lvlText w:val="•"/>
      <w:lvlJc w:val="left"/>
      <w:pPr>
        <w:ind w:left="870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CF"/>
    <w:rsid w:val="0004387E"/>
    <w:rsid w:val="000F74B2"/>
    <w:rsid w:val="0016758C"/>
    <w:rsid w:val="0068759F"/>
    <w:rsid w:val="00843DD3"/>
    <w:rsid w:val="008A7208"/>
    <w:rsid w:val="009532CF"/>
    <w:rsid w:val="009A77A9"/>
    <w:rsid w:val="009E0BAA"/>
    <w:rsid w:val="00A16C89"/>
    <w:rsid w:val="00AB603A"/>
    <w:rsid w:val="00B90AEC"/>
    <w:rsid w:val="00BF402D"/>
    <w:rsid w:val="00CF7889"/>
    <w:rsid w:val="00CF7E71"/>
    <w:rsid w:val="00D1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40"/>
      <w:outlineLvl w:val="0"/>
    </w:pPr>
    <w:rPr>
      <w:b/>
      <w:bCs/>
    </w:rPr>
  </w:style>
  <w:style w:type="paragraph" w:styleId="Heading2">
    <w:name w:val="heading 2"/>
    <w:basedOn w:val="Normal"/>
    <w:uiPriority w:val="1"/>
    <w:qFormat/>
    <w:pPr>
      <w:spacing w:before="1"/>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6C89"/>
    <w:pPr>
      <w:tabs>
        <w:tab w:val="center" w:pos="4680"/>
        <w:tab w:val="right" w:pos="9360"/>
      </w:tabs>
    </w:pPr>
  </w:style>
  <w:style w:type="character" w:customStyle="1" w:styleId="HeaderChar">
    <w:name w:val="Header Char"/>
    <w:basedOn w:val="DefaultParagraphFont"/>
    <w:link w:val="Header"/>
    <w:uiPriority w:val="99"/>
    <w:rsid w:val="00A16C89"/>
    <w:rPr>
      <w:rFonts w:ascii="Arial" w:eastAsia="Arial" w:hAnsi="Arial" w:cs="Arial"/>
      <w:lang w:bidi="en-US"/>
    </w:rPr>
  </w:style>
  <w:style w:type="paragraph" w:styleId="Footer">
    <w:name w:val="footer"/>
    <w:basedOn w:val="Normal"/>
    <w:link w:val="FooterChar"/>
    <w:uiPriority w:val="99"/>
    <w:unhideWhenUsed/>
    <w:rsid w:val="00A16C89"/>
    <w:pPr>
      <w:tabs>
        <w:tab w:val="center" w:pos="4680"/>
        <w:tab w:val="right" w:pos="9360"/>
      </w:tabs>
    </w:pPr>
  </w:style>
  <w:style w:type="character" w:customStyle="1" w:styleId="FooterChar">
    <w:name w:val="Footer Char"/>
    <w:basedOn w:val="DefaultParagraphFont"/>
    <w:link w:val="Footer"/>
    <w:uiPriority w:val="99"/>
    <w:rsid w:val="00A16C89"/>
    <w:rPr>
      <w:rFonts w:ascii="Arial" w:eastAsia="Arial" w:hAnsi="Arial" w:cs="Arial"/>
      <w:lang w:bidi="en-US"/>
    </w:rPr>
  </w:style>
  <w:style w:type="table" w:styleId="TableGrid">
    <w:name w:val="Table Grid"/>
    <w:basedOn w:val="TableNormal"/>
    <w:uiPriority w:val="59"/>
    <w:rsid w:val="00A1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40"/>
      <w:outlineLvl w:val="0"/>
    </w:pPr>
    <w:rPr>
      <w:b/>
      <w:bCs/>
    </w:rPr>
  </w:style>
  <w:style w:type="paragraph" w:styleId="Heading2">
    <w:name w:val="heading 2"/>
    <w:basedOn w:val="Normal"/>
    <w:uiPriority w:val="1"/>
    <w:qFormat/>
    <w:pPr>
      <w:spacing w:before="1"/>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6C89"/>
    <w:pPr>
      <w:tabs>
        <w:tab w:val="center" w:pos="4680"/>
        <w:tab w:val="right" w:pos="9360"/>
      </w:tabs>
    </w:pPr>
  </w:style>
  <w:style w:type="character" w:customStyle="1" w:styleId="HeaderChar">
    <w:name w:val="Header Char"/>
    <w:basedOn w:val="DefaultParagraphFont"/>
    <w:link w:val="Header"/>
    <w:uiPriority w:val="99"/>
    <w:rsid w:val="00A16C89"/>
    <w:rPr>
      <w:rFonts w:ascii="Arial" w:eastAsia="Arial" w:hAnsi="Arial" w:cs="Arial"/>
      <w:lang w:bidi="en-US"/>
    </w:rPr>
  </w:style>
  <w:style w:type="paragraph" w:styleId="Footer">
    <w:name w:val="footer"/>
    <w:basedOn w:val="Normal"/>
    <w:link w:val="FooterChar"/>
    <w:uiPriority w:val="99"/>
    <w:unhideWhenUsed/>
    <w:rsid w:val="00A16C89"/>
    <w:pPr>
      <w:tabs>
        <w:tab w:val="center" w:pos="4680"/>
        <w:tab w:val="right" w:pos="9360"/>
      </w:tabs>
    </w:pPr>
  </w:style>
  <w:style w:type="character" w:customStyle="1" w:styleId="FooterChar">
    <w:name w:val="Footer Char"/>
    <w:basedOn w:val="DefaultParagraphFont"/>
    <w:link w:val="Footer"/>
    <w:uiPriority w:val="99"/>
    <w:rsid w:val="00A16C89"/>
    <w:rPr>
      <w:rFonts w:ascii="Arial" w:eastAsia="Arial" w:hAnsi="Arial" w:cs="Arial"/>
      <w:lang w:bidi="en-US"/>
    </w:rPr>
  </w:style>
  <w:style w:type="table" w:styleId="TableGrid">
    <w:name w:val="Table Grid"/>
    <w:basedOn w:val="TableNormal"/>
    <w:uiPriority w:val="59"/>
    <w:rsid w:val="00A1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Mata</dc:creator>
  <cp:lastModifiedBy>Jessie Fossenkemper</cp:lastModifiedBy>
  <cp:revision>2</cp:revision>
  <dcterms:created xsi:type="dcterms:W3CDTF">2019-11-25T15:46:00Z</dcterms:created>
  <dcterms:modified xsi:type="dcterms:W3CDTF">2019-11-25T15:46:00Z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2010</vt:lpwstr>
  </property>
  <property fmtid="{D5CDD505-2E9C-101B-9397-08002B2CF9AE}" pid="4" name="LastSaved">
    <vt:filetime>2019-09-06T00:00:00Z</vt:filetime>
  </property>
</Properties>
</file>